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9F3BC" w14:textId="77777777" w:rsidR="00474119" w:rsidRPr="00F140EC" w:rsidRDefault="00474119">
      <w:pPr>
        <w:pStyle w:val="Tijeloteksta"/>
        <w:rPr>
          <w:rFonts w:ascii="Times New Roman"/>
          <w:sz w:val="20"/>
          <w:lang w:val="en-US"/>
        </w:rPr>
      </w:pPr>
    </w:p>
    <w:p w14:paraId="1FD84D5D" w14:textId="77777777" w:rsidR="00474119" w:rsidRPr="00F140EC" w:rsidRDefault="00474119">
      <w:pPr>
        <w:pStyle w:val="Tijeloteksta"/>
        <w:rPr>
          <w:rFonts w:ascii="Times New Roman"/>
          <w:sz w:val="20"/>
          <w:lang w:val="en-US"/>
        </w:rPr>
      </w:pPr>
    </w:p>
    <w:p w14:paraId="481CA900" w14:textId="77777777" w:rsidR="00474119" w:rsidRPr="00F140EC" w:rsidRDefault="00474119">
      <w:pPr>
        <w:pStyle w:val="Tijeloteksta"/>
        <w:rPr>
          <w:rFonts w:ascii="Times New Roman"/>
          <w:sz w:val="20"/>
          <w:lang w:val="en-US"/>
        </w:rPr>
      </w:pPr>
    </w:p>
    <w:p w14:paraId="0E8C3208" w14:textId="77777777" w:rsidR="00474119" w:rsidRPr="00F140EC" w:rsidRDefault="00474119">
      <w:pPr>
        <w:pStyle w:val="Tijeloteksta"/>
        <w:rPr>
          <w:rFonts w:ascii="Times New Roman"/>
          <w:sz w:val="20"/>
          <w:lang w:val="en-US"/>
        </w:rPr>
      </w:pPr>
    </w:p>
    <w:p w14:paraId="336805E5" w14:textId="77777777" w:rsidR="00474119" w:rsidRPr="00F140EC" w:rsidRDefault="00474119">
      <w:pPr>
        <w:pStyle w:val="Tijeloteksta"/>
        <w:spacing w:before="6"/>
        <w:rPr>
          <w:rFonts w:ascii="Times New Roman"/>
          <w:sz w:val="23"/>
          <w:lang w:val="en-US"/>
        </w:rPr>
      </w:pPr>
    </w:p>
    <w:p w14:paraId="38B6E361" w14:textId="77777777" w:rsidR="00474119" w:rsidRPr="00F140EC" w:rsidRDefault="00000000">
      <w:pPr>
        <w:pStyle w:val="Tijeloteksta"/>
        <w:ind w:left="3155"/>
        <w:rPr>
          <w:rFonts w:ascii="Times New Roman"/>
          <w:sz w:val="20"/>
          <w:lang w:val="en-US"/>
        </w:rPr>
      </w:pPr>
      <w:r w:rsidRPr="00F140EC">
        <w:rPr>
          <w:rFonts w:ascii="Times New Roman"/>
          <w:sz w:val="20"/>
          <w:lang w:val="en-US"/>
        </w:rPr>
        <w:drawing>
          <wp:inline distT="0" distB="0" distL="0" distR="0" wp14:anchorId="44D05473" wp14:editId="07448A43">
            <wp:extent cx="1871119" cy="10393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71119" cy="1039368"/>
                    </a:xfrm>
                    <a:prstGeom prst="rect">
                      <a:avLst/>
                    </a:prstGeom>
                  </pic:spPr>
                </pic:pic>
              </a:graphicData>
            </a:graphic>
          </wp:inline>
        </w:drawing>
      </w:r>
    </w:p>
    <w:p w14:paraId="5B3DDB20" w14:textId="77777777" w:rsidR="00474119" w:rsidRPr="00F140EC" w:rsidRDefault="00474119">
      <w:pPr>
        <w:pStyle w:val="Tijeloteksta"/>
        <w:rPr>
          <w:rFonts w:ascii="Times New Roman"/>
          <w:sz w:val="20"/>
          <w:lang w:val="en-US"/>
        </w:rPr>
      </w:pPr>
    </w:p>
    <w:p w14:paraId="6F0C4120" w14:textId="77777777" w:rsidR="00474119" w:rsidRPr="00F140EC" w:rsidRDefault="00474119">
      <w:pPr>
        <w:pStyle w:val="Tijeloteksta"/>
        <w:rPr>
          <w:rFonts w:ascii="Times New Roman"/>
          <w:sz w:val="20"/>
          <w:lang w:val="en-US"/>
        </w:rPr>
      </w:pPr>
    </w:p>
    <w:p w14:paraId="442B550C" w14:textId="2C9A6B0A" w:rsidR="00474119" w:rsidRPr="00F140EC" w:rsidRDefault="00567D79">
      <w:pPr>
        <w:pStyle w:val="Tijeloteksta"/>
        <w:spacing w:before="10"/>
        <w:rPr>
          <w:rFonts w:ascii="Times New Roman"/>
          <w:sz w:val="29"/>
          <w:lang w:val="en-US"/>
        </w:rPr>
      </w:pPr>
      <w:r w:rsidRPr="00F140EC">
        <w:rPr>
          <w:noProof/>
          <w:lang w:val="en-US"/>
        </w:rPr>
        <mc:AlternateContent>
          <mc:Choice Requires="wps">
            <w:drawing>
              <wp:anchor distT="0" distB="0" distL="0" distR="0" simplePos="0" relativeHeight="487587840" behindDoc="1" locked="0" layoutInCell="1" allowOverlap="1" wp14:anchorId="6B78CE94" wp14:editId="6086C0AC">
                <wp:simplePos x="0" y="0"/>
                <wp:positionH relativeFrom="page">
                  <wp:posOffset>1445260</wp:posOffset>
                </wp:positionH>
                <wp:positionV relativeFrom="paragraph">
                  <wp:posOffset>243205</wp:posOffset>
                </wp:positionV>
                <wp:extent cx="4671695" cy="6350"/>
                <wp:effectExtent l="0" t="0" r="0" b="0"/>
                <wp:wrapTopAndBottom/>
                <wp:docPr id="35928905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16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9938C" id="Rectangle 24" o:spid="_x0000_s1026" style="position:absolute;margin-left:113.8pt;margin-top:19.15pt;width:367.8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" fillcolor="#0e4660" stroked="f">
                <w10:wrap type="topAndBottom" anchorx="page"/>
              </v:rect>
            </w:pict>
          </mc:Fallback>
        </mc:AlternateContent>
      </w:r>
    </w:p>
    <w:p w14:paraId="1410F524" w14:textId="77777777" w:rsidR="00F140EC" w:rsidRPr="00F140EC" w:rsidRDefault="00F140EC" w:rsidP="00F140EC">
      <w:pPr>
        <w:pStyle w:val="Tijeloteksta"/>
        <w:spacing w:before="10"/>
        <w:jc w:val="center"/>
        <w:rPr>
          <w:i/>
          <w:iCs/>
          <w:color w:val="0E4660"/>
          <w:w w:val="95"/>
          <w:sz w:val="52"/>
          <w:szCs w:val="52"/>
          <w:lang w:val="en-US"/>
        </w:rPr>
      </w:pPr>
      <w:r w:rsidRPr="00F140EC">
        <w:rPr>
          <w:i/>
          <w:iCs/>
          <w:color w:val="0E4660"/>
          <w:w w:val="95"/>
          <w:sz w:val="52"/>
          <w:szCs w:val="52"/>
          <w:lang w:val="en-US"/>
        </w:rPr>
        <w:t>Recommendations for increasing the transparency and accountability of the Croatian judiciary</w:t>
      </w:r>
    </w:p>
    <w:p w14:paraId="733B9C19" w14:textId="155A98CB" w:rsidR="00474119" w:rsidRPr="00F140EC" w:rsidRDefault="00F140EC" w:rsidP="00F140EC">
      <w:pPr>
        <w:pStyle w:val="Tijeloteksta"/>
        <w:spacing w:before="9"/>
        <w:jc w:val="center"/>
        <w:rPr>
          <w:i/>
          <w:sz w:val="20"/>
          <w:lang w:val="en-US"/>
        </w:rPr>
      </w:pPr>
      <w:r w:rsidRPr="00F140EC">
        <w:rPr>
          <w:i/>
          <w:iCs/>
          <w:color w:val="0E4660"/>
          <w:w w:val="95"/>
          <w:sz w:val="52"/>
          <w:szCs w:val="52"/>
          <w:lang w:val="en-US"/>
        </w:rPr>
        <w:t>– the year 2024</w:t>
      </w:r>
      <w:r w:rsidR="00567D79" w:rsidRPr="00F140EC">
        <w:rPr>
          <w:noProof/>
          <w:lang w:val="en-US"/>
        </w:rPr>
        <mc:AlternateContent>
          <mc:Choice Requires="wps">
            <w:drawing>
              <wp:anchor distT="0" distB="0" distL="0" distR="0" simplePos="0" relativeHeight="487588352" behindDoc="1" locked="0" layoutInCell="1" allowOverlap="1" wp14:anchorId="149A0458" wp14:editId="73D6DFF4">
                <wp:simplePos x="0" y="0"/>
                <wp:positionH relativeFrom="page">
                  <wp:posOffset>1445260</wp:posOffset>
                </wp:positionH>
                <wp:positionV relativeFrom="paragraph">
                  <wp:posOffset>178435</wp:posOffset>
                </wp:positionV>
                <wp:extent cx="4671695" cy="6350"/>
                <wp:effectExtent l="0" t="0" r="0" b="0"/>
                <wp:wrapTopAndBottom/>
                <wp:docPr id="192098922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16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613C1" id="Rectangle 23" o:spid="_x0000_s1026" style="position:absolute;margin-left:113.8pt;margin-top:14.05pt;width:367.8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" fillcolor="#0e4660" stroked="f">
                <w10:wrap type="topAndBottom" anchorx="page"/>
              </v:rect>
            </w:pict>
          </mc:Fallback>
        </mc:AlternateContent>
      </w:r>
    </w:p>
    <w:p w14:paraId="50E06690" w14:textId="77777777" w:rsidR="00474119" w:rsidRPr="00F140EC" w:rsidRDefault="00474119">
      <w:pPr>
        <w:pStyle w:val="Tijeloteksta"/>
        <w:rPr>
          <w:i/>
          <w:sz w:val="20"/>
          <w:lang w:val="en-US"/>
        </w:rPr>
      </w:pPr>
    </w:p>
    <w:p w14:paraId="4BCB8957" w14:textId="77777777" w:rsidR="00474119" w:rsidRPr="00F140EC" w:rsidRDefault="00474119">
      <w:pPr>
        <w:pStyle w:val="Tijeloteksta"/>
        <w:rPr>
          <w:i/>
          <w:sz w:val="20"/>
          <w:lang w:val="en-US"/>
        </w:rPr>
      </w:pPr>
    </w:p>
    <w:p w14:paraId="5A609F14" w14:textId="77777777" w:rsidR="00474119" w:rsidRPr="00F140EC" w:rsidRDefault="00474119">
      <w:pPr>
        <w:pStyle w:val="Tijeloteksta"/>
        <w:spacing w:before="9"/>
        <w:rPr>
          <w:i/>
          <w:sz w:val="18"/>
          <w:lang w:val="en-US"/>
        </w:rPr>
      </w:pPr>
    </w:p>
    <w:p w14:paraId="21601BA6" w14:textId="0542B02E" w:rsidR="00F140EC" w:rsidRDefault="00F140EC" w:rsidP="007A6671">
      <w:pPr>
        <w:pStyle w:val="Tijeloteksta"/>
        <w:spacing w:before="168" w:line="271" w:lineRule="auto"/>
        <w:ind w:left="100" w:right="116"/>
        <w:jc w:val="both"/>
        <w:rPr>
          <w:lang w:val="en-US"/>
        </w:rPr>
      </w:pPr>
      <w:r w:rsidRPr="00F140EC">
        <w:rPr>
          <w:lang w:val="en-US"/>
        </w:rPr>
        <w:t>In the last three years, the Miko Tripalo Centr</w:t>
      </w:r>
      <w:r>
        <w:rPr>
          <w:lang w:val="en-US"/>
        </w:rPr>
        <w:t>e</w:t>
      </w:r>
      <w:r w:rsidRPr="00F140EC">
        <w:rPr>
          <w:lang w:val="en-US"/>
        </w:rPr>
        <w:t xml:space="preserve"> has published a series of</w:t>
      </w:r>
      <w:r w:rsidR="007A6671">
        <w:rPr>
          <w:lang w:val="en-US"/>
        </w:rPr>
        <w:t xml:space="preserve"> </w:t>
      </w:r>
      <w:r w:rsidRPr="00F140EC">
        <w:rPr>
          <w:lang w:val="en-US"/>
        </w:rPr>
        <w:t>documents with recommendations for increasing transparency and accountability in the Croatian judiciary. The documents served as a basis for discussion at round tables organized by the Cent</w:t>
      </w:r>
      <w:r>
        <w:rPr>
          <w:lang w:val="en-US"/>
        </w:rPr>
        <w:t>re</w:t>
      </w:r>
      <w:r w:rsidRPr="00F140EC">
        <w:rPr>
          <w:lang w:val="en-US"/>
        </w:rPr>
        <w:t xml:space="preserve"> or were the Centr</w:t>
      </w:r>
      <w:r>
        <w:rPr>
          <w:lang w:val="en-US"/>
        </w:rPr>
        <w:t>e</w:t>
      </w:r>
      <w:r w:rsidRPr="00F140EC">
        <w:rPr>
          <w:lang w:val="en-US"/>
        </w:rPr>
        <w:t xml:space="preserve">'s contributions in e-Consultation procedures in the Government's proposals for changes in legal regulations. Those documents can be found on the websites (https://tripalo.hr/ and </w:t>
      </w:r>
      <w:hyperlink r:id="rId6" w:history="1">
        <w:r w:rsidRPr="005D1B2D">
          <w:rPr>
            <w:rStyle w:val="Hiperveza"/>
            <w:lang w:val="en-US"/>
          </w:rPr>
          <w:t>https://pravosudje.tripalo.hr/</w:t>
        </w:r>
      </w:hyperlink>
      <w:r w:rsidRPr="00F140EC">
        <w:rPr>
          <w:lang w:val="en-US"/>
        </w:rPr>
        <w:t>).</w:t>
      </w:r>
    </w:p>
    <w:p w14:paraId="79F236BB" w14:textId="6F43A10C" w:rsidR="007A6671" w:rsidRPr="007A6671" w:rsidRDefault="007A6671" w:rsidP="007A6671">
      <w:pPr>
        <w:spacing w:line="271" w:lineRule="auto"/>
        <w:jc w:val="both"/>
        <w:rPr>
          <w:w w:val="95"/>
          <w:sz w:val="24"/>
          <w:szCs w:val="24"/>
          <w:lang w:val="en"/>
        </w:rPr>
      </w:pPr>
      <w:r>
        <w:rPr>
          <w:w w:val="95"/>
          <w:sz w:val="24"/>
          <w:szCs w:val="24"/>
          <w:lang w:val="en"/>
        </w:rPr>
        <w:t xml:space="preserve"> </w:t>
      </w:r>
      <w:r w:rsidRPr="007A6671">
        <w:rPr>
          <w:w w:val="95"/>
          <w:sz w:val="24"/>
          <w:szCs w:val="24"/>
          <w:lang w:val="en"/>
        </w:rPr>
        <w:t>This year, in June, the Centr</w:t>
      </w:r>
      <w:r>
        <w:rPr>
          <w:w w:val="95"/>
          <w:sz w:val="24"/>
          <w:szCs w:val="24"/>
          <w:lang w:val="en"/>
        </w:rPr>
        <w:t>e</w:t>
      </w:r>
      <w:r w:rsidRPr="007A6671">
        <w:rPr>
          <w:w w:val="95"/>
          <w:sz w:val="24"/>
          <w:szCs w:val="24"/>
          <w:lang w:val="en"/>
        </w:rPr>
        <w:t xml:space="preserve">, through the agency Ipsos, conducted a survey among the </w:t>
      </w:r>
      <w:r>
        <w:rPr>
          <w:w w:val="95"/>
          <w:sz w:val="24"/>
          <w:szCs w:val="24"/>
          <w:lang w:val="en"/>
        </w:rPr>
        <w:t xml:space="preserve">   </w:t>
      </w:r>
      <w:r w:rsidRPr="007A6671">
        <w:rPr>
          <w:w w:val="95"/>
          <w:sz w:val="24"/>
          <w:szCs w:val="24"/>
          <w:lang w:val="en"/>
        </w:rPr>
        <w:t>citizens of the Republic of Croatia on what they think about the judiciary and judges. The results confirmed that measures to increase transparency and strengthen accountability mechanisms in the judiciary are urgently needed.</w:t>
      </w:r>
    </w:p>
    <w:p w14:paraId="5C2A8EB4" w14:textId="77777777" w:rsidR="007A6671" w:rsidRPr="007A6671" w:rsidRDefault="007A6671" w:rsidP="007A6671">
      <w:pPr>
        <w:spacing w:line="271" w:lineRule="auto"/>
        <w:jc w:val="both"/>
        <w:rPr>
          <w:w w:val="95"/>
          <w:sz w:val="24"/>
          <w:szCs w:val="24"/>
          <w:lang w:val="hr-HR"/>
        </w:rPr>
      </w:pPr>
      <w:r w:rsidRPr="007A6671">
        <w:rPr>
          <w:w w:val="95"/>
          <w:sz w:val="24"/>
          <w:szCs w:val="24"/>
          <w:lang w:val="en"/>
        </w:rPr>
        <w:t>For this purpose, we present here abbreviated and revised versions of our recommendations, while more detailed explanations can be found in the above-mentioned documents.</w:t>
      </w:r>
    </w:p>
    <w:p w14:paraId="07BA88A6" w14:textId="77777777" w:rsidR="00474119" w:rsidRPr="00F140EC" w:rsidRDefault="00474119">
      <w:pPr>
        <w:spacing w:line="271" w:lineRule="auto"/>
        <w:jc w:val="both"/>
        <w:sectPr w:rsidR="00474119" w:rsidRPr="00F140EC">
          <w:type w:val="continuous"/>
          <w:pgSz w:w="11910" w:h="16840"/>
          <w:pgMar w:top="1580" w:right="1320" w:bottom="280" w:left="1340" w:header="720" w:footer="720" w:gutter="0"/>
          <w:cols w:space="720"/>
        </w:sectPr>
      </w:pPr>
    </w:p>
    <w:p w14:paraId="1A18F33E" w14:textId="23B8CFF0" w:rsidR="00474119" w:rsidRPr="00F140EC" w:rsidRDefault="00567D79">
      <w:pPr>
        <w:pStyle w:val="Tijeloteksta"/>
        <w:spacing w:line="20" w:lineRule="exact"/>
        <w:ind w:left="1295"/>
        <w:rPr>
          <w:sz w:val="2"/>
          <w:lang w:val="en-US"/>
        </w:rPr>
      </w:pPr>
      <w:r w:rsidRPr="00F140EC">
        <w:rPr>
          <w:noProof/>
          <w:sz w:val="2"/>
          <w:lang w:val="en-US"/>
        </w:rPr>
        <w:lastRenderedPageBreak/>
        <mc:AlternateContent>
          <mc:Choice Requires="wpg">
            <w:drawing>
              <wp:inline distT="0" distB="0" distL="0" distR="0" wp14:anchorId="73A5721E" wp14:editId="6E468DBF">
                <wp:extent cx="4443730" cy="6350"/>
                <wp:effectExtent l="0" t="3810" r="0" b="0"/>
                <wp:docPr id="160060306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3730" cy="6350"/>
                          <a:chOff x="0" y="0"/>
                          <a:chExt cx="6998" cy="10"/>
                        </a:xfrm>
                      </wpg:grpSpPr>
                      <wps:wsp>
                        <wps:cNvPr id="2068398121" name="Rectangle 22"/>
                        <wps:cNvSpPr>
                          <a:spLocks noChangeArrowheads="1"/>
                        </wps:cNvSpPr>
                        <wps:spPr bwMode="auto">
                          <a:xfrm>
                            <a:off x="0" y="0"/>
                            <a:ext cx="6998" cy="1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3E08BAB" id="Group 21" o:spid="_x0000_s1026" style="width:349.9pt;height:.5pt;mso-position-horizontal-relative:char;mso-position-vertical-relative:line" coordsize="69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">
                <v:rect id="Rectangle 22" o:spid="_x0000_s1027" style="position:absolute;width:69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" fillcolor="#0e4660" stroked="f"/>
                <w10:anchorlock/>
              </v:group>
            </w:pict>
          </mc:Fallback>
        </mc:AlternateContent>
      </w:r>
    </w:p>
    <w:p w14:paraId="4A384812" w14:textId="77777777" w:rsidR="00474119" w:rsidRPr="00F140EC" w:rsidRDefault="00474119">
      <w:pPr>
        <w:pStyle w:val="Tijeloteksta"/>
        <w:rPr>
          <w:sz w:val="8"/>
          <w:lang w:val="en-US"/>
        </w:rPr>
      </w:pPr>
    </w:p>
    <w:p w14:paraId="3A986208" w14:textId="3683055A" w:rsidR="007A6671" w:rsidRPr="007A6671" w:rsidRDefault="007A6671" w:rsidP="007A6671">
      <w:pPr>
        <w:pStyle w:val="Tijeloteksta"/>
        <w:jc w:val="center"/>
        <w:rPr>
          <w:i/>
          <w:iCs/>
          <w:color w:val="0E4660"/>
          <w:w w:val="95"/>
          <w:sz w:val="28"/>
          <w:szCs w:val="28"/>
        </w:rPr>
      </w:pPr>
      <w:r w:rsidRPr="007A6671">
        <w:rPr>
          <w:i/>
          <w:iCs/>
          <w:color w:val="0E4660"/>
          <w:w w:val="95"/>
          <w:sz w:val="28"/>
          <w:szCs w:val="28"/>
          <w:lang w:val="en"/>
        </w:rPr>
        <w:t>Election of judges and court presidents</w:t>
      </w:r>
    </w:p>
    <w:p w14:paraId="4B3AAF64" w14:textId="01EAFE61" w:rsidR="00474119" w:rsidRPr="00F140EC" w:rsidRDefault="00567D79">
      <w:pPr>
        <w:pStyle w:val="Tijeloteksta"/>
        <w:spacing w:before="6"/>
        <w:rPr>
          <w:i/>
          <w:sz w:val="17"/>
          <w:lang w:val="en-US"/>
        </w:rPr>
      </w:pPr>
      <w:r w:rsidRPr="00F140EC">
        <w:rPr>
          <w:noProof/>
          <w:lang w:val="en-US"/>
        </w:rPr>
        <mc:AlternateContent>
          <mc:Choice Requires="wps">
            <w:drawing>
              <wp:anchor distT="0" distB="0" distL="0" distR="0" simplePos="0" relativeHeight="487589376" behindDoc="1" locked="0" layoutInCell="1" allowOverlap="1" wp14:anchorId="062EA09D" wp14:editId="74C9EF37">
                <wp:simplePos x="0" y="0"/>
                <wp:positionH relativeFrom="page">
                  <wp:posOffset>1673860</wp:posOffset>
                </wp:positionH>
                <wp:positionV relativeFrom="paragraph">
                  <wp:posOffset>154305</wp:posOffset>
                </wp:positionV>
                <wp:extent cx="4443095" cy="6350"/>
                <wp:effectExtent l="0" t="0" r="0" b="0"/>
                <wp:wrapTopAndBottom/>
                <wp:docPr id="19969729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0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46E8C" id="Rectangle 20" o:spid="_x0000_s1026" style="position:absolute;margin-left:131.8pt;margin-top:12.15pt;width:349.85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" fillcolor="#0e4660" stroked="f">
                <w10:wrap type="topAndBottom" anchorx="page"/>
              </v:rect>
            </w:pict>
          </mc:Fallback>
        </mc:AlternateContent>
      </w:r>
    </w:p>
    <w:p w14:paraId="25676D11" w14:textId="77777777" w:rsidR="00474119" w:rsidRPr="00F140EC" w:rsidRDefault="00474119">
      <w:pPr>
        <w:pStyle w:val="Tijeloteksta"/>
        <w:spacing w:before="10"/>
        <w:rPr>
          <w:i/>
          <w:sz w:val="19"/>
          <w:lang w:val="en-US"/>
        </w:rPr>
      </w:pPr>
    </w:p>
    <w:p w14:paraId="0E423059" w14:textId="77777777" w:rsidR="007A6671" w:rsidRDefault="007A6671" w:rsidP="007A6671">
      <w:pPr>
        <w:pStyle w:val="Tijeloteksta"/>
        <w:rPr>
          <w:i/>
          <w:iCs/>
          <w:w w:val="95"/>
          <w:lang w:val="en-US"/>
        </w:rPr>
      </w:pPr>
      <w:r w:rsidRPr="007A6671">
        <w:rPr>
          <w:i/>
          <w:iCs/>
          <w:w w:val="95"/>
          <w:lang w:val="en-US"/>
        </w:rPr>
        <w:t>There is a great distrust of the public and the legal profession towards the objectivity of procedures for the selection of judges, and the Constitutional Court has also warned of shortcomings in these procedures. In this regard, we offer five recommendations:</w:t>
      </w:r>
    </w:p>
    <w:p w14:paraId="53525827" w14:textId="77777777" w:rsidR="007A6671" w:rsidRPr="007A6671" w:rsidRDefault="007A6671" w:rsidP="007A6671">
      <w:pPr>
        <w:pStyle w:val="Tijeloteksta"/>
        <w:rPr>
          <w:i/>
          <w:iCs/>
          <w:w w:val="95"/>
          <w:lang w:val="en-US"/>
        </w:rPr>
      </w:pPr>
    </w:p>
    <w:p w14:paraId="1C459216" w14:textId="77777777" w:rsidR="007A6671" w:rsidRDefault="007A6671" w:rsidP="007A6671">
      <w:pPr>
        <w:pStyle w:val="Tijeloteksta"/>
        <w:rPr>
          <w:i/>
          <w:iCs/>
          <w:w w:val="95"/>
          <w:lang w:val="en-US"/>
        </w:rPr>
      </w:pPr>
      <w:r w:rsidRPr="007A6671">
        <w:rPr>
          <w:i/>
          <w:iCs/>
          <w:w w:val="95"/>
          <w:lang w:val="en-US"/>
        </w:rPr>
        <w:t>Recommendation 1: All DSV's interviews with candidates for judicial positions should be permanently made available to the public via video recording.</w:t>
      </w:r>
    </w:p>
    <w:p w14:paraId="15618639" w14:textId="77777777" w:rsidR="007A6671" w:rsidRPr="007A6671" w:rsidRDefault="007A6671" w:rsidP="007A6671">
      <w:pPr>
        <w:pStyle w:val="Tijeloteksta"/>
        <w:rPr>
          <w:i/>
          <w:iCs/>
          <w:w w:val="95"/>
          <w:lang w:val="en-US"/>
        </w:rPr>
      </w:pPr>
    </w:p>
    <w:p w14:paraId="340221F8" w14:textId="77777777" w:rsidR="007A6671" w:rsidRPr="007A6671" w:rsidRDefault="007A6671" w:rsidP="007A6671">
      <w:pPr>
        <w:pStyle w:val="Tijeloteksta"/>
        <w:rPr>
          <w:i/>
          <w:iCs/>
          <w:w w:val="95"/>
          <w:lang w:val="en-US"/>
        </w:rPr>
      </w:pPr>
      <w:r w:rsidRPr="007A6671">
        <w:rPr>
          <w:i/>
          <w:iCs/>
          <w:w w:val="95"/>
          <w:lang w:val="en-US"/>
        </w:rPr>
        <w:t>Recommendation 2: DSV should publish all documents considered in the selection process</w:t>
      </w:r>
    </w:p>
    <w:p w14:paraId="50DE07FA" w14:textId="77777777" w:rsidR="007A6671" w:rsidRDefault="007A6671" w:rsidP="007A6671">
      <w:pPr>
        <w:pStyle w:val="Tijeloteksta"/>
        <w:rPr>
          <w:i/>
          <w:iCs/>
          <w:w w:val="95"/>
          <w:lang w:val="en-US"/>
        </w:rPr>
      </w:pPr>
      <w:r w:rsidRPr="007A6671">
        <w:rPr>
          <w:i/>
          <w:iCs/>
          <w:w w:val="95"/>
          <w:lang w:val="en-US"/>
        </w:rPr>
        <w:t>candidates for higher judicial positions, except for those marked with confidentiality.</w:t>
      </w:r>
    </w:p>
    <w:p w14:paraId="5B7A0483" w14:textId="77777777" w:rsidR="007A6671" w:rsidRPr="007A6671" w:rsidRDefault="007A6671" w:rsidP="007A6671">
      <w:pPr>
        <w:pStyle w:val="Tijeloteksta"/>
        <w:rPr>
          <w:i/>
          <w:iCs/>
          <w:w w:val="95"/>
          <w:lang w:val="en-US"/>
        </w:rPr>
      </w:pPr>
    </w:p>
    <w:p w14:paraId="70E4D656" w14:textId="77777777" w:rsidR="007A6671" w:rsidRDefault="007A6671" w:rsidP="007A6671">
      <w:pPr>
        <w:pStyle w:val="Tijeloteksta"/>
        <w:rPr>
          <w:i/>
          <w:iCs/>
          <w:w w:val="95"/>
          <w:lang w:val="en-US"/>
        </w:rPr>
      </w:pPr>
      <w:r w:rsidRPr="007A6671">
        <w:rPr>
          <w:i/>
          <w:iCs/>
          <w:w w:val="95"/>
          <w:lang w:val="en-US"/>
        </w:rPr>
        <w:t>Recommendation 3: The law stipulates that before the final election, bar associations, prosecutor's offices, academic institutions and civil society organizations can give opinions on candidates for higher judicial positions, for court presidents and for DSV members, which opinions will be published on the DSV's website.</w:t>
      </w:r>
    </w:p>
    <w:p w14:paraId="30510E11" w14:textId="77777777" w:rsidR="007A6671" w:rsidRPr="007A6671" w:rsidRDefault="007A6671" w:rsidP="007A6671">
      <w:pPr>
        <w:pStyle w:val="Tijeloteksta"/>
        <w:rPr>
          <w:i/>
          <w:iCs/>
          <w:w w:val="95"/>
          <w:lang w:val="en-US"/>
        </w:rPr>
      </w:pPr>
    </w:p>
    <w:p w14:paraId="15FF9D40" w14:textId="77777777" w:rsidR="007A6671" w:rsidRDefault="007A6671" w:rsidP="007A6671">
      <w:pPr>
        <w:pStyle w:val="Tijeloteksta"/>
        <w:rPr>
          <w:i/>
          <w:iCs/>
          <w:w w:val="95"/>
          <w:lang w:val="en-US"/>
        </w:rPr>
      </w:pPr>
      <w:r w:rsidRPr="007A6671">
        <w:rPr>
          <w:i/>
          <w:iCs/>
          <w:w w:val="95"/>
          <w:lang w:val="en-US"/>
        </w:rPr>
        <w:t>Recommendation 4: The voting of DSV members in the election of judges should be public.</w:t>
      </w:r>
    </w:p>
    <w:p w14:paraId="71B237E6" w14:textId="77777777" w:rsidR="007A6671" w:rsidRPr="007A6671" w:rsidRDefault="007A6671" w:rsidP="007A6671">
      <w:pPr>
        <w:pStyle w:val="Tijeloteksta"/>
        <w:rPr>
          <w:i/>
          <w:iCs/>
          <w:w w:val="95"/>
          <w:lang w:val="en-US"/>
        </w:rPr>
      </w:pPr>
    </w:p>
    <w:p w14:paraId="64652F60" w14:textId="657DE689" w:rsidR="007A6671" w:rsidRDefault="007A6671" w:rsidP="007A6671">
      <w:pPr>
        <w:pStyle w:val="Tijeloteksta"/>
        <w:rPr>
          <w:i/>
          <w:iCs/>
          <w:w w:val="95"/>
          <w:lang w:val="en-US"/>
        </w:rPr>
      </w:pPr>
      <w:r w:rsidRPr="007A6671">
        <w:rPr>
          <w:i/>
          <w:iCs/>
          <w:w w:val="95"/>
          <w:lang w:val="en-US"/>
        </w:rPr>
        <w:t>Recommendation 5: In case of deviation of the choice from the points assigned before and during the course</w:t>
      </w:r>
      <w:r>
        <w:rPr>
          <w:i/>
          <w:iCs/>
          <w:w w:val="95"/>
          <w:lang w:val="en-US"/>
        </w:rPr>
        <w:t xml:space="preserve"> </w:t>
      </w:r>
      <w:r w:rsidRPr="007A6671">
        <w:rPr>
          <w:i/>
          <w:iCs/>
          <w:w w:val="95"/>
          <w:lang w:val="en-US"/>
        </w:rPr>
        <w:t>procedure, DSV should explain the choice.</w:t>
      </w:r>
    </w:p>
    <w:p w14:paraId="296B8D29" w14:textId="77777777" w:rsidR="007A6671" w:rsidRPr="007A6671" w:rsidRDefault="007A6671" w:rsidP="007A6671">
      <w:pPr>
        <w:pStyle w:val="Tijeloteksta"/>
        <w:rPr>
          <w:i/>
          <w:iCs/>
          <w:w w:val="95"/>
          <w:lang w:val="en-US"/>
        </w:rPr>
      </w:pPr>
    </w:p>
    <w:p w14:paraId="01D752F2" w14:textId="18D7515D" w:rsidR="00474119" w:rsidRPr="007A6671" w:rsidRDefault="007A6671" w:rsidP="007A6671">
      <w:pPr>
        <w:pStyle w:val="Tijeloteksta"/>
        <w:rPr>
          <w:b/>
          <w:i/>
          <w:iCs/>
          <w:sz w:val="20"/>
          <w:lang w:val="en-US"/>
        </w:rPr>
      </w:pPr>
      <w:r w:rsidRPr="007A6671">
        <w:rPr>
          <w:i/>
          <w:iCs/>
          <w:w w:val="95"/>
          <w:lang w:val="en-US"/>
        </w:rPr>
        <w:t>Recommendation 6. The appointment of court presidents should be subject to the approval of the President of the Supreme Court, as the first person in the judicial authority.</w:t>
      </w:r>
    </w:p>
    <w:p w14:paraId="3C95CBCE" w14:textId="77777777" w:rsidR="00474119" w:rsidRPr="00F140EC" w:rsidRDefault="00474119">
      <w:pPr>
        <w:pStyle w:val="Tijeloteksta"/>
        <w:rPr>
          <w:b/>
          <w:i/>
          <w:sz w:val="20"/>
          <w:lang w:val="en-US"/>
        </w:rPr>
      </w:pPr>
    </w:p>
    <w:p w14:paraId="59B87906" w14:textId="4FBB60FD" w:rsidR="00474119" w:rsidRPr="00F140EC" w:rsidRDefault="00567D79">
      <w:pPr>
        <w:pStyle w:val="Tijeloteksta"/>
        <w:spacing w:before="4"/>
        <w:rPr>
          <w:b/>
          <w:i/>
          <w:sz w:val="26"/>
          <w:lang w:val="en-US"/>
        </w:rPr>
      </w:pPr>
      <w:r w:rsidRPr="00F140EC">
        <w:rPr>
          <w:noProof/>
          <w:lang w:val="en-US"/>
        </w:rPr>
        <mc:AlternateContent>
          <mc:Choice Requires="wps">
            <w:drawing>
              <wp:anchor distT="0" distB="0" distL="0" distR="0" simplePos="0" relativeHeight="487589888" behindDoc="1" locked="0" layoutInCell="1" allowOverlap="1" wp14:anchorId="45D448C1" wp14:editId="43708C19">
                <wp:simplePos x="0" y="0"/>
                <wp:positionH relativeFrom="page">
                  <wp:posOffset>1673860</wp:posOffset>
                </wp:positionH>
                <wp:positionV relativeFrom="paragraph">
                  <wp:posOffset>219710</wp:posOffset>
                </wp:positionV>
                <wp:extent cx="4443095" cy="6350"/>
                <wp:effectExtent l="0" t="0" r="0" b="0"/>
                <wp:wrapTopAndBottom/>
                <wp:docPr id="98215269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0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6D8DC" id="Rectangle 19" o:spid="_x0000_s1026" style="position:absolute;margin-left:131.8pt;margin-top:17.3pt;width:349.85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" fillcolor="#0e4660" stroked="f">
                <w10:wrap type="topAndBottom" anchorx="page"/>
              </v:rect>
            </w:pict>
          </mc:Fallback>
        </mc:AlternateContent>
      </w:r>
    </w:p>
    <w:p w14:paraId="145B6B9E" w14:textId="5CE06851" w:rsidR="007A6671" w:rsidRPr="007A6671" w:rsidRDefault="007A6671" w:rsidP="007A6671">
      <w:pPr>
        <w:pStyle w:val="Tijeloteksta"/>
        <w:spacing w:before="4"/>
        <w:jc w:val="center"/>
        <w:rPr>
          <w:i/>
          <w:iCs/>
          <w:color w:val="0E4660"/>
          <w:sz w:val="28"/>
          <w:szCs w:val="28"/>
        </w:rPr>
      </w:pPr>
      <w:r>
        <w:rPr>
          <w:i/>
          <w:iCs/>
          <w:color w:val="0E4660"/>
          <w:sz w:val="28"/>
          <w:szCs w:val="28"/>
          <w:lang w:val="en"/>
        </w:rPr>
        <w:t>Election/</w:t>
      </w:r>
      <w:r w:rsidRPr="007A6671">
        <w:rPr>
          <w:i/>
          <w:iCs/>
          <w:color w:val="0E4660"/>
          <w:sz w:val="28"/>
          <w:szCs w:val="28"/>
          <w:lang w:val="en"/>
        </w:rPr>
        <w:t>Choice of DSV</w:t>
      </w:r>
    </w:p>
    <w:p w14:paraId="677E2708" w14:textId="5FC907B6" w:rsidR="00474119" w:rsidRPr="00F140EC" w:rsidRDefault="00567D79">
      <w:pPr>
        <w:pStyle w:val="Tijeloteksta"/>
        <w:spacing w:before="6"/>
        <w:rPr>
          <w:i/>
          <w:sz w:val="17"/>
          <w:lang w:val="en-US"/>
        </w:rPr>
      </w:pPr>
      <w:r w:rsidRPr="00F140EC">
        <w:rPr>
          <w:noProof/>
          <w:lang w:val="en-US"/>
        </w:rPr>
        <mc:AlternateContent>
          <mc:Choice Requires="wps">
            <w:drawing>
              <wp:anchor distT="0" distB="0" distL="0" distR="0" simplePos="0" relativeHeight="487590400" behindDoc="1" locked="0" layoutInCell="1" allowOverlap="1" wp14:anchorId="7BF7E3E9" wp14:editId="0CE59D1D">
                <wp:simplePos x="0" y="0"/>
                <wp:positionH relativeFrom="page">
                  <wp:posOffset>1673860</wp:posOffset>
                </wp:positionH>
                <wp:positionV relativeFrom="paragraph">
                  <wp:posOffset>154305</wp:posOffset>
                </wp:positionV>
                <wp:extent cx="4443095" cy="6350"/>
                <wp:effectExtent l="0" t="0" r="0" b="0"/>
                <wp:wrapTopAndBottom/>
                <wp:docPr id="22756879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0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2C62B" id="Rectangle 18" o:spid="_x0000_s1026" style="position:absolute;margin-left:131.8pt;margin-top:12.15pt;width:349.8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" fillcolor="#0e4660" stroked="f">
                <w10:wrap type="topAndBottom" anchorx="page"/>
              </v:rect>
            </w:pict>
          </mc:Fallback>
        </mc:AlternateContent>
      </w:r>
    </w:p>
    <w:p w14:paraId="6DAC5A0F" w14:textId="77777777" w:rsidR="00474119" w:rsidRPr="00F140EC" w:rsidRDefault="00474119">
      <w:pPr>
        <w:pStyle w:val="Tijeloteksta"/>
        <w:spacing w:before="10"/>
        <w:rPr>
          <w:i/>
          <w:sz w:val="19"/>
          <w:lang w:val="en-US"/>
        </w:rPr>
      </w:pPr>
    </w:p>
    <w:p w14:paraId="131D9A2A" w14:textId="77777777" w:rsidR="007A6671" w:rsidRDefault="007A6671" w:rsidP="007A6671">
      <w:pPr>
        <w:spacing w:before="38"/>
        <w:ind w:left="100"/>
        <w:rPr>
          <w:i/>
          <w:sz w:val="24"/>
        </w:rPr>
      </w:pPr>
      <w:r w:rsidRPr="007A6671">
        <w:rPr>
          <w:i/>
          <w:sz w:val="24"/>
        </w:rPr>
        <w:t xml:space="preserve">The current voting system for the election of DSV members is unknown in any democratic system: The first round in each unit, in which up to 15 candidates can be determined in principle (voting results are not published), and the second round, in which the candidate with a relative majority wins </w:t>
      </w:r>
      <w:proofErr w:type="gramStart"/>
      <w:r w:rsidRPr="007A6671">
        <w:rPr>
          <w:i/>
          <w:sz w:val="24"/>
        </w:rPr>
        <w:t>votes</w:t>
      </w:r>
      <w:proofErr w:type="gramEnd"/>
      <w:r w:rsidRPr="007A6671">
        <w:rPr>
          <w:i/>
          <w:sz w:val="24"/>
        </w:rPr>
        <w:t>.</w:t>
      </w:r>
    </w:p>
    <w:p w14:paraId="37E63170" w14:textId="77777777" w:rsidR="007A6671" w:rsidRPr="007A6671" w:rsidRDefault="007A6671" w:rsidP="007A6671">
      <w:pPr>
        <w:spacing w:before="38"/>
        <w:ind w:left="100"/>
        <w:rPr>
          <w:i/>
          <w:sz w:val="24"/>
        </w:rPr>
      </w:pPr>
    </w:p>
    <w:p w14:paraId="71AFE92A" w14:textId="77777777" w:rsidR="007A6671" w:rsidRPr="007A6671" w:rsidRDefault="007A6671" w:rsidP="007A6671">
      <w:pPr>
        <w:spacing w:before="38"/>
        <w:ind w:left="100"/>
        <w:rPr>
          <w:i/>
          <w:sz w:val="24"/>
        </w:rPr>
      </w:pPr>
      <w:r w:rsidRPr="007A6671">
        <w:rPr>
          <w:i/>
          <w:sz w:val="24"/>
        </w:rPr>
        <w:t>Recommendation 7: Preferential voting should be introduced in the first round and all results should be published. Only 2 (in Supreme Court unit 4, because 2 are chosen) candidates for each unit made up of groups of courts should enter the second round.</w:t>
      </w:r>
    </w:p>
    <w:p w14:paraId="442F959A" w14:textId="4405A399" w:rsidR="007A6671" w:rsidRDefault="007A6671" w:rsidP="007A6671">
      <w:pPr>
        <w:spacing w:before="38"/>
        <w:ind w:left="100"/>
        <w:rPr>
          <w:i/>
          <w:sz w:val="24"/>
        </w:rPr>
      </w:pPr>
      <w:r w:rsidRPr="007A6671">
        <w:rPr>
          <w:i/>
          <w:sz w:val="24"/>
        </w:rPr>
        <w:t>The disparity in representation in the election of DSV members is now enormous, as some 1,000</w:t>
      </w:r>
      <w:r>
        <w:rPr>
          <w:i/>
          <w:sz w:val="24"/>
        </w:rPr>
        <w:t xml:space="preserve"> j</w:t>
      </w:r>
      <w:r w:rsidRPr="007A6671">
        <w:rPr>
          <w:i/>
          <w:sz w:val="24"/>
        </w:rPr>
        <w:t>udges in municipal courts elect only one member.</w:t>
      </w:r>
    </w:p>
    <w:p w14:paraId="72C3E56D" w14:textId="77777777" w:rsidR="007A6671" w:rsidRPr="007A6671" w:rsidRDefault="007A6671" w:rsidP="007A6671">
      <w:pPr>
        <w:spacing w:before="38"/>
        <w:ind w:left="100"/>
        <w:rPr>
          <w:i/>
          <w:sz w:val="24"/>
        </w:rPr>
      </w:pPr>
    </w:p>
    <w:p w14:paraId="708B0AA9" w14:textId="77777777" w:rsidR="007A6671" w:rsidRPr="007A6671" w:rsidRDefault="007A6671" w:rsidP="007A6671">
      <w:pPr>
        <w:spacing w:before="38"/>
        <w:ind w:left="100"/>
        <w:rPr>
          <w:i/>
          <w:sz w:val="24"/>
        </w:rPr>
      </w:pPr>
      <w:r w:rsidRPr="007A6671">
        <w:rPr>
          <w:i/>
          <w:sz w:val="24"/>
        </w:rPr>
        <w:t>Recommendation 8: In the second round, the voting system that was applied until the legal changes in 2018 should be applied, until which candidates were determined by groups of courts, but judges from all courts voted for all of them simultaneously in the second round.</w:t>
      </w:r>
    </w:p>
    <w:p w14:paraId="2124EDCE" w14:textId="77777777" w:rsidR="007A6671" w:rsidRPr="007A6671" w:rsidRDefault="007A6671" w:rsidP="007A6671">
      <w:pPr>
        <w:spacing w:before="38"/>
        <w:ind w:left="100"/>
        <w:rPr>
          <w:i/>
          <w:sz w:val="24"/>
        </w:rPr>
      </w:pPr>
      <w:r w:rsidRPr="007A6671">
        <w:rPr>
          <w:i/>
          <w:sz w:val="24"/>
        </w:rPr>
        <w:t xml:space="preserve"> </w:t>
      </w:r>
    </w:p>
    <w:p w14:paraId="20C3CDC8" w14:textId="77777777" w:rsidR="007A6671" w:rsidRPr="007A6671" w:rsidRDefault="007A6671" w:rsidP="007A6671">
      <w:pPr>
        <w:spacing w:before="38"/>
        <w:ind w:left="100"/>
        <w:rPr>
          <w:i/>
          <w:sz w:val="24"/>
        </w:rPr>
      </w:pPr>
      <w:r w:rsidRPr="007A6671">
        <w:rPr>
          <w:i/>
          <w:sz w:val="24"/>
        </w:rPr>
        <w:t>Recommendation 9: Introduce an obligation for every candidate for DSV to</w:t>
      </w:r>
    </w:p>
    <w:p w14:paraId="4EFD1AF3" w14:textId="12BA323F" w:rsidR="00474119" w:rsidRPr="00F140EC" w:rsidRDefault="007A6671" w:rsidP="007A6671">
      <w:pPr>
        <w:spacing w:before="38"/>
        <w:ind w:left="100"/>
        <w:rPr>
          <w:b/>
          <w:i/>
          <w:sz w:val="24"/>
        </w:rPr>
      </w:pPr>
      <w:r w:rsidRPr="007A6671">
        <w:rPr>
          <w:i/>
          <w:sz w:val="24"/>
        </w:rPr>
        <w:t>submit a statement on why he is running</w:t>
      </w:r>
      <w:r w:rsidR="00000000" w:rsidRPr="00F140EC">
        <w:rPr>
          <w:b/>
          <w:i/>
          <w:w w:val="95"/>
          <w:sz w:val="24"/>
        </w:rPr>
        <w:t>.</w:t>
      </w:r>
    </w:p>
    <w:p w14:paraId="5EFFC6AD" w14:textId="77777777" w:rsidR="00474119" w:rsidRPr="00F140EC" w:rsidRDefault="00474119">
      <w:pPr>
        <w:pStyle w:val="Tijeloteksta"/>
        <w:rPr>
          <w:b/>
          <w:i/>
          <w:sz w:val="20"/>
          <w:lang w:val="en-US"/>
        </w:rPr>
      </w:pPr>
    </w:p>
    <w:p w14:paraId="1575B1FE" w14:textId="77777777" w:rsidR="00474119" w:rsidRPr="00F140EC" w:rsidRDefault="00474119">
      <w:pPr>
        <w:pStyle w:val="Tijeloteksta"/>
        <w:rPr>
          <w:b/>
          <w:i/>
          <w:sz w:val="20"/>
          <w:lang w:val="en-US"/>
        </w:rPr>
      </w:pPr>
    </w:p>
    <w:p w14:paraId="5F3A1A43" w14:textId="41554FC9" w:rsidR="00474119" w:rsidRPr="00F140EC" w:rsidRDefault="00567D79">
      <w:pPr>
        <w:pStyle w:val="Tijeloteksta"/>
        <w:spacing w:before="9"/>
        <w:rPr>
          <w:b/>
          <w:i/>
          <w:sz w:val="29"/>
          <w:lang w:val="en-US"/>
        </w:rPr>
      </w:pPr>
      <w:r w:rsidRPr="00F140EC">
        <w:rPr>
          <w:noProof/>
          <w:lang w:val="en-US"/>
        </w:rPr>
        <w:lastRenderedPageBreak/>
        <mc:AlternateContent>
          <mc:Choice Requires="wps">
            <w:drawing>
              <wp:anchor distT="0" distB="0" distL="0" distR="0" simplePos="0" relativeHeight="487590912" behindDoc="1" locked="0" layoutInCell="1" allowOverlap="1" wp14:anchorId="6FEF4CA4" wp14:editId="5D848E56">
                <wp:simplePos x="0" y="0"/>
                <wp:positionH relativeFrom="page">
                  <wp:posOffset>1673860</wp:posOffset>
                </wp:positionH>
                <wp:positionV relativeFrom="paragraph">
                  <wp:posOffset>244475</wp:posOffset>
                </wp:positionV>
                <wp:extent cx="4443095" cy="6350"/>
                <wp:effectExtent l="0" t="0" r="0" b="0"/>
                <wp:wrapTopAndBottom/>
                <wp:docPr id="10847562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0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08F96" id="Rectangle 17" o:spid="_x0000_s1026" style="position:absolute;margin-left:131.8pt;margin-top:19.25pt;width:349.8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" fillcolor="#0e4660" stroked="f">
                <w10:wrap type="topAndBottom" anchorx="page"/>
              </v:rect>
            </w:pict>
          </mc:Fallback>
        </mc:AlternateContent>
      </w:r>
    </w:p>
    <w:p w14:paraId="530E76FF" w14:textId="201942CC" w:rsidR="00474119" w:rsidRPr="00F140EC" w:rsidRDefault="007A6671" w:rsidP="00E56521">
      <w:pPr>
        <w:pStyle w:val="Naslov1"/>
        <w:tabs>
          <w:tab w:val="left" w:pos="2167"/>
        </w:tabs>
        <w:rPr>
          <w:lang w:val="en-US"/>
        </w:rPr>
      </w:pPr>
      <w:r w:rsidRPr="007A6671">
        <w:rPr>
          <w:color w:val="0E4660"/>
          <w:w w:val="95"/>
          <w:lang w:val="en-US"/>
        </w:rPr>
        <w:t>Mechanisms for determining the responsibility of judges</w:t>
      </w:r>
    </w:p>
    <w:p w14:paraId="6CF7FBBC" w14:textId="460E27BE" w:rsidR="00474119" w:rsidRPr="00F140EC" w:rsidRDefault="00567D79">
      <w:pPr>
        <w:pStyle w:val="Tijeloteksta"/>
        <w:spacing w:before="6"/>
        <w:rPr>
          <w:i/>
          <w:sz w:val="17"/>
          <w:lang w:val="en-US"/>
        </w:rPr>
      </w:pPr>
      <w:r w:rsidRPr="00F140EC">
        <w:rPr>
          <w:noProof/>
          <w:lang w:val="en-US"/>
        </w:rPr>
        <mc:AlternateContent>
          <mc:Choice Requires="wps">
            <w:drawing>
              <wp:anchor distT="0" distB="0" distL="0" distR="0" simplePos="0" relativeHeight="487591424" behindDoc="1" locked="0" layoutInCell="1" allowOverlap="1" wp14:anchorId="4A5C181A" wp14:editId="45FAEACA">
                <wp:simplePos x="0" y="0"/>
                <wp:positionH relativeFrom="page">
                  <wp:posOffset>1673860</wp:posOffset>
                </wp:positionH>
                <wp:positionV relativeFrom="paragraph">
                  <wp:posOffset>154305</wp:posOffset>
                </wp:positionV>
                <wp:extent cx="4443095" cy="6350"/>
                <wp:effectExtent l="0" t="0" r="0" b="0"/>
                <wp:wrapTopAndBottom/>
                <wp:docPr id="20002371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0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1159A" id="Rectangle 16" o:spid="_x0000_s1026" style="position:absolute;margin-left:131.8pt;margin-top:12.15pt;width:349.8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" fillcolor="#0e4660" stroked="f">
                <w10:wrap type="topAndBottom" anchorx="page"/>
              </v:rect>
            </w:pict>
          </mc:Fallback>
        </mc:AlternateContent>
      </w:r>
    </w:p>
    <w:p w14:paraId="0081591B" w14:textId="77777777" w:rsidR="00474119" w:rsidRPr="00F140EC" w:rsidRDefault="00474119">
      <w:pPr>
        <w:pStyle w:val="Tijeloteksta"/>
        <w:spacing w:before="10"/>
        <w:rPr>
          <w:i/>
          <w:sz w:val="19"/>
          <w:lang w:val="en-US"/>
        </w:rPr>
      </w:pPr>
    </w:p>
    <w:p w14:paraId="2202F07D" w14:textId="77777777" w:rsidR="007A6671" w:rsidRDefault="007A6671" w:rsidP="007A6671">
      <w:pPr>
        <w:pStyle w:val="Tijeloteksta"/>
        <w:rPr>
          <w:i/>
          <w:iCs/>
          <w:w w:val="95"/>
          <w:lang w:val="en-US"/>
        </w:rPr>
      </w:pPr>
      <w:r w:rsidRPr="007A6671">
        <w:rPr>
          <w:i/>
          <w:iCs/>
          <w:w w:val="95"/>
          <w:lang w:val="en-US"/>
        </w:rPr>
        <w:t>Authorized proponents of disciplinary proceedings (presidents of courts, court panels, minister of justice) show a weak tendency to initiate them. Proceedings are initiated most often on the basis of the legal provision on the mandatory initiation of proceedings in cases of non-fulfillment of the judge's work norm, and in the case of criminal proceedings against judges.</w:t>
      </w:r>
    </w:p>
    <w:p w14:paraId="39F4D9E4" w14:textId="77777777" w:rsidR="007A6671" w:rsidRPr="007A6671" w:rsidRDefault="007A6671" w:rsidP="007A6671">
      <w:pPr>
        <w:pStyle w:val="Tijeloteksta"/>
        <w:rPr>
          <w:i/>
          <w:iCs/>
          <w:w w:val="95"/>
          <w:lang w:val="en-US"/>
        </w:rPr>
      </w:pPr>
    </w:p>
    <w:p w14:paraId="65D0B01E" w14:textId="77777777" w:rsidR="007A6671" w:rsidRPr="007A6671" w:rsidRDefault="007A6671" w:rsidP="007A6671">
      <w:pPr>
        <w:pStyle w:val="Tijeloteksta"/>
        <w:rPr>
          <w:i/>
          <w:iCs/>
          <w:w w:val="95"/>
          <w:lang w:val="en-US"/>
        </w:rPr>
      </w:pPr>
      <w:r w:rsidRPr="007A6671">
        <w:rPr>
          <w:i/>
          <w:iCs/>
          <w:w w:val="95"/>
          <w:lang w:val="en-US"/>
        </w:rPr>
        <w:t>Recommendation 10: By law, introduce the institution of a disciplinary investigator at the office of the President of the Supreme Court, who would conduct investigative actions when there is a suspicion that it is necessary to initiate disciplinary proceedings against a judge, and it is not about acts that fall under the jurisdiction of the state attorney's office.1 This office could also act as another instance in the case of citizens' complaints that they submit to the presidents of the courts. The disciplinary proceedings before the DSV would be initiated by the President of the VSRH based on the findings of the disciplinary prosecutor.</w:t>
      </w:r>
    </w:p>
    <w:p w14:paraId="12015E65" w14:textId="77777777" w:rsidR="007A6671" w:rsidRPr="007A6671" w:rsidRDefault="007A6671" w:rsidP="007A6671">
      <w:pPr>
        <w:pStyle w:val="Tijeloteksta"/>
        <w:rPr>
          <w:i/>
          <w:iCs/>
          <w:w w:val="95"/>
          <w:lang w:val="en-US"/>
        </w:rPr>
      </w:pPr>
    </w:p>
    <w:p w14:paraId="5583D807" w14:textId="598F06F5" w:rsidR="00474119" w:rsidRPr="007A6671" w:rsidRDefault="007A6671" w:rsidP="007A6671">
      <w:pPr>
        <w:pStyle w:val="Tijeloteksta"/>
        <w:rPr>
          <w:b/>
          <w:i/>
          <w:iCs/>
          <w:sz w:val="20"/>
          <w:lang w:val="en-US"/>
        </w:rPr>
      </w:pPr>
      <w:r w:rsidRPr="007A6671">
        <w:rPr>
          <w:i/>
          <w:iCs/>
          <w:w w:val="95"/>
          <w:lang w:val="en-US"/>
        </w:rPr>
        <w:t>Recommendation 11: Disciplinary proceedings after initiation by the president of the courts should be public.</w:t>
      </w:r>
    </w:p>
    <w:p w14:paraId="3E037503" w14:textId="77777777" w:rsidR="00474119" w:rsidRPr="00F140EC" w:rsidRDefault="00474119">
      <w:pPr>
        <w:pStyle w:val="Tijeloteksta"/>
        <w:rPr>
          <w:b/>
          <w:i/>
          <w:sz w:val="20"/>
          <w:lang w:val="en-US"/>
        </w:rPr>
      </w:pPr>
    </w:p>
    <w:p w14:paraId="25ACC038" w14:textId="7CEBF999" w:rsidR="00474119" w:rsidRPr="00F140EC" w:rsidRDefault="00567D79">
      <w:pPr>
        <w:pStyle w:val="Tijeloteksta"/>
        <w:spacing w:before="7"/>
        <w:rPr>
          <w:b/>
          <w:i/>
          <w:sz w:val="26"/>
          <w:lang w:val="en-US"/>
        </w:rPr>
      </w:pPr>
      <w:r w:rsidRPr="00F140EC">
        <w:rPr>
          <w:noProof/>
          <w:lang w:val="en-US"/>
        </w:rPr>
        <mc:AlternateContent>
          <mc:Choice Requires="wps">
            <w:drawing>
              <wp:anchor distT="0" distB="0" distL="0" distR="0" simplePos="0" relativeHeight="487591936" behindDoc="1" locked="0" layoutInCell="1" allowOverlap="1" wp14:anchorId="4A158645" wp14:editId="21C425D4">
                <wp:simplePos x="0" y="0"/>
                <wp:positionH relativeFrom="page">
                  <wp:posOffset>1673860</wp:posOffset>
                </wp:positionH>
                <wp:positionV relativeFrom="paragraph">
                  <wp:posOffset>220980</wp:posOffset>
                </wp:positionV>
                <wp:extent cx="4443095" cy="6350"/>
                <wp:effectExtent l="0" t="0" r="0" b="0"/>
                <wp:wrapTopAndBottom/>
                <wp:docPr id="11391345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0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AC36A" id="Rectangle 15" o:spid="_x0000_s1026" style="position:absolute;margin-left:131.8pt;margin-top:17.4pt;width:349.85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" fillcolor="#0e4660" stroked="f">
                <w10:wrap type="topAndBottom" anchorx="page"/>
              </v:rect>
            </w:pict>
          </mc:Fallback>
        </mc:AlternateContent>
      </w:r>
    </w:p>
    <w:p w14:paraId="5AE54898" w14:textId="7341D131" w:rsidR="007A6671" w:rsidRPr="007A6671" w:rsidRDefault="007A6671" w:rsidP="007A6671">
      <w:pPr>
        <w:pStyle w:val="Tijeloteksta"/>
        <w:spacing w:before="7"/>
        <w:jc w:val="center"/>
        <w:rPr>
          <w:i/>
          <w:iCs/>
          <w:color w:val="0E4660"/>
          <w:w w:val="95"/>
          <w:sz w:val="28"/>
          <w:szCs w:val="28"/>
        </w:rPr>
      </w:pPr>
      <w:r w:rsidRPr="007A6671">
        <w:rPr>
          <w:i/>
          <w:iCs/>
          <w:color w:val="0E4660"/>
          <w:w w:val="95"/>
          <w:sz w:val="28"/>
          <w:szCs w:val="28"/>
          <w:lang w:val="en"/>
        </w:rPr>
        <w:t>Annual report of DSV</w:t>
      </w:r>
    </w:p>
    <w:p w14:paraId="74C740BF" w14:textId="57A3E48E" w:rsidR="00474119" w:rsidRPr="00F140EC" w:rsidRDefault="00567D79">
      <w:pPr>
        <w:pStyle w:val="Tijeloteksta"/>
        <w:spacing w:before="6"/>
        <w:rPr>
          <w:i/>
          <w:sz w:val="17"/>
          <w:lang w:val="en-US"/>
        </w:rPr>
      </w:pPr>
      <w:r w:rsidRPr="00F140EC">
        <w:rPr>
          <w:noProof/>
          <w:lang w:val="en-US"/>
        </w:rPr>
        <mc:AlternateContent>
          <mc:Choice Requires="wps">
            <w:drawing>
              <wp:anchor distT="0" distB="0" distL="0" distR="0" simplePos="0" relativeHeight="487592448" behindDoc="1" locked="0" layoutInCell="1" allowOverlap="1" wp14:anchorId="36CCE354" wp14:editId="683BC28F">
                <wp:simplePos x="0" y="0"/>
                <wp:positionH relativeFrom="page">
                  <wp:posOffset>1673860</wp:posOffset>
                </wp:positionH>
                <wp:positionV relativeFrom="paragraph">
                  <wp:posOffset>154305</wp:posOffset>
                </wp:positionV>
                <wp:extent cx="4443095" cy="6350"/>
                <wp:effectExtent l="0" t="0" r="0" b="0"/>
                <wp:wrapTopAndBottom/>
                <wp:docPr id="4577401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0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1F158" id="Rectangle 14" o:spid="_x0000_s1026" style="position:absolute;margin-left:131.8pt;margin-top:12.15pt;width:349.85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" fillcolor="#0e4660" stroked="f">
                <w10:wrap type="topAndBottom" anchorx="page"/>
              </v:rect>
            </w:pict>
          </mc:Fallback>
        </mc:AlternateContent>
      </w:r>
    </w:p>
    <w:p w14:paraId="1B0BDC4B" w14:textId="77777777" w:rsidR="00474119" w:rsidRPr="00F140EC" w:rsidRDefault="00474119">
      <w:pPr>
        <w:pStyle w:val="Tijeloteksta"/>
        <w:spacing w:before="10"/>
        <w:rPr>
          <w:i/>
          <w:sz w:val="19"/>
          <w:lang w:val="en-US"/>
        </w:rPr>
      </w:pPr>
    </w:p>
    <w:p w14:paraId="3FDE2184" w14:textId="77777777" w:rsidR="00EC40B1" w:rsidRDefault="00EC40B1" w:rsidP="00EC40B1">
      <w:pPr>
        <w:pStyle w:val="Tijeloteksta"/>
        <w:rPr>
          <w:i/>
          <w:w w:val="95"/>
          <w:szCs w:val="22"/>
          <w:lang w:val="en-US"/>
        </w:rPr>
      </w:pPr>
      <w:r w:rsidRPr="00EC40B1">
        <w:rPr>
          <w:i/>
          <w:w w:val="95"/>
          <w:szCs w:val="22"/>
          <w:lang w:val="en-US"/>
        </w:rPr>
        <w:t>For unclear reasons, there is now no obligation for the DSV to submit a report to the Parliament.</w:t>
      </w:r>
    </w:p>
    <w:p w14:paraId="621EB103" w14:textId="77777777" w:rsidR="00EC40B1" w:rsidRPr="00EC40B1" w:rsidRDefault="00EC40B1" w:rsidP="00EC40B1">
      <w:pPr>
        <w:pStyle w:val="Tijeloteksta"/>
        <w:rPr>
          <w:i/>
          <w:w w:val="95"/>
          <w:szCs w:val="22"/>
          <w:lang w:val="en-US"/>
        </w:rPr>
      </w:pPr>
    </w:p>
    <w:p w14:paraId="2CA55385" w14:textId="5D81D7B4" w:rsidR="00EC40B1" w:rsidRPr="00EC40B1" w:rsidRDefault="00EC40B1" w:rsidP="00EC40B1">
      <w:pPr>
        <w:pStyle w:val="Tijeloteksta"/>
        <w:rPr>
          <w:i/>
          <w:w w:val="95"/>
          <w:szCs w:val="22"/>
          <w:lang w:val="en-US"/>
        </w:rPr>
      </w:pPr>
      <w:r w:rsidRPr="00EC40B1">
        <w:rPr>
          <w:i/>
          <w:w w:val="95"/>
          <w:szCs w:val="22"/>
          <w:lang w:val="en-US"/>
        </w:rPr>
        <w:t>Recommendation 12. The law should introduce an obligation for the DSV to submit a report to the Parliament once a year.</w:t>
      </w:r>
    </w:p>
    <w:p w14:paraId="0F99CFF7" w14:textId="77777777" w:rsidR="00EC40B1" w:rsidRPr="00EC40B1" w:rsidRDefault="00EC40B1" w:rsidP="00EC40B1">
      <w:pPr>
        <w:pStyle w:val="Tijeloteksta"/>
        <w:rPr>
          <w:i/>
          <w:w w:val="95"/>
          <w:szCs w:val="22"/>
          <w:lang w:val="en-US"/>
        </w:rPr>
      </w:pPr>
      <w:r w:rsidRPr="00EC40B1">
        <w:rPr>
          <w:i/>
          <w:w w:val="95"/>
          <w:szCs w:val="22"/>
          <w:lang w:val="en-US"/>
        </w:rPr>
        <w:t>DSV gives licenses to initiate criminal proceedings against judges. About the rejected</w:t>
      </w:r>
    </w:p>
    <w:p w14:paraId="1ACBF9DE" w14:textId="77777777" w:rsidR="00EC40B1" w:rsidRDefault="00EC40B1" w:rsidP="00EC40B1">
      <w:pPr>
        <w:pStyle w:val="Tijeloteksta"/>
        <w:rPr>
          <w:i/>
          <w:w w:val="95"/>
          <w:szCs w:val="22"/>
          <w:lang w:val="en-US"/>
        </w:rPr>
      </w:pPr>
      <w:r w:rsidRPr="00EC40B1">
        <w:rPr>
          <w:i/>
          <w:w w:val="95"/>
          <w:szCs w:val="22"/>
          <w:lang w:val="en-US"/>
        </w:rPr>
        <w:t>requests, however, does not publish any information.</w:t>
      </w:r>
    </w:p>
    <w:p w14:paraId="112A6381" w14:textId="77777777" w:rsidR="00EC40B1" w:rsidRPr="00EC40B1" w:rsidRDefault="00EC40B1" w:rsidP="00EC40B1">
      <w:pPr>
        <w:pStyle w:val="Tijeloteksta"/>
        <w:rPr>
          <w:i/>
          <w:w w:val="95"/>
          <w:szCs w:val="22"/>
          <w:lang w:val="en-US"/>
        </w:rPr>
      </w:pPr>
    </w:p>
    <w:p w14:paraId="13EECA1B" w14:textId="1E3D89E6" w:rsidR="00474119" w:rsidRPr="00F140EC" w:rsidRDefault="00EC40B1" w:rsidP="00EC40B1">
      <w:pPr>
        <w:pStyle w:val="Tijeloteksta"/>
        <w:rPr>
          <w:b/>
          <w:i/>
          <w:sz w:val="20"/>
          <w:lang w:val="en-US"/>
        </w:rPr>
      </w:pPr>
      <w:r w:rsidRPr="00EC40B1">
        <w:rPr>
          <w:i/>
          <w:w w:val="95"/>
          <w:szCs w:val="22"/>
          <w:lang w:val="en-US"/>
        </w:rPr>
        <w:t>Recommendation 13: The reasons for refusal of consent should be published in any case, with names omitted.</w:t>
      </w:r>
    </w:p>
    <w:p w14:paraId="4ACC2555" w14:textId="77777777" w:rsidR="00474119" w:rsidRPr="00F140EC" w:rsidRDefault="00474119">
      <w:pPr>
        <w:pStyle w:val="Tijeloteksta"/>
        <w:rPr>
          <w:b/>
          <w:i/>
          <w:sz w:val="20"/>
          <w:lang w:val="en-US"/>
        </w:rPr>
      </w:pPr>
    </w:p>
    <w:p w14:paraId="14C0F836" w14:textId="77777777" w:rsidR="00474119" w:rsidRPr="00F140EC" w:rsidRDefault="00474119">
      <w:pPr>
        <w:pStyle w:val="Tijeloteksta"/>
        <w:rPr>
          <w:b/>
          <w:i/>
          <w:sz w:val="20"/>
          <w:lang w:val="en-US"/>
        </w:rPr>
      </w:pPr>
    </w:p>
    <w:p w14:paraId="49FEEA49" w14:textId="77777777" w:rsidR="00474119" w:rsidRPr="00F140EC" w:rsidRDefault="00474119">
      <w:pPr>
        <w:pStyle w:val="Tijeloteksta"/>
        <w:rPr>
          <w:b/>
          <w:i/>
          <w:sz w:val="20"/>
          <w:lang w:val="en-US"/>
        </w:rPr>
      </w:pPr>
    </w:p>
    <w:p w14:paraId="536ED4F9" w14:textId="77777777" w:rsidR="00474119" w:rsidRPr="00F140EC" w:rsidRDefault="00474119">
      <w:pPr>
        <w:pStyle w:val="Tijeloteksta"/>
        <w:rPr>
          <w:b/>
          <w:i/>
          <w:sz w:val="20"/>
          <w:lang w:val="en-US"/>
        </w:rPr>
      </w:pPr>
    </w:p>
    <w:p w14:paraId="5DED4838" w14:textId="77777777" w:rsidR="00474119" w:rsidRPr="00F140EC" w:rsidRDefault="00474119">
      <w:pPr>
        <w:pStyle w:val="Tijeloteksta"/>
        <w:rPr>
          <w:b/>
          <w:i/>
          <w:sz w:val="20"/>
          <w:lang w:val="en-US"/>
        </w:rPr>
      </w:pPr>
    </w:p>
    <w:p w14:paraId="72F87E88" w14:textId="77777777" w:rsidR="00474119" w:rsidRPr="00F140EC" w:rsidRDefault="00474119">
      <w:pPr>
        <w:pStyle w:val="Tijeloteksta"/>
        <w:rPr>
          <w:b/>
          <w:i/>
          <w:sz w:val="20"/>
          <w:lang w:val="en-US"/>
        </w:rPr>
      </w:pPr>
    </w:p>
    <w:p w14:paraId="421B20B7" w14:textId="77777777" w:rsidR="00474119" w:rsidRPr="00F140EC" w:rsidRDefault="00474119">
      <w:pPr>
        <w:pStyle w:val="Tijeloteksta"/>
        <w:rPr>
          <w:b/>
          <w:i/>
          <w:sz w:val="20"/>
          <w:lang w:val="en-US"/>
        </w:rPr>
      </w:pPr>
    </w:p>
    <w:p w14:paraId="25C2E952" w14:textId="48527D86" w:rsidR="00474119" w:rsidRPr="00F140EC" w:rsidRDefault="00567D79">
      <w:pPr>
        <w:pStyle w:val="Tijeloteksta"/>
        <w:spacing w:before="10"/>
        <w:rPr>
          <w:b/>
          <w:i/>
          <w:sz w:val="20"/>
          <w:lang w:val="en-US"/>
        </w:rPr>
      </w:pPr>
      <w:r w:rsidRPr="00F140EC">
        <w:rPr>
          <w:noProof/>
          <w:lang w:val="en-US"/>
        </w:rPr>
        <mc:AlternateContent>
          <mc:Choice Requires="wps">
            <w:drawing>
              <wp:anchor distT="0" distB="0" distL="0" distR="0" simplePos="0" relativeHeight="487592960" behindDoc="1" locked="0" layoutInCell="1" allowOverlap="1" wp14:anchorId="6D39D452" wp14:editId="0A0A4DAC">
                <wp:simplePos x="0" y="0"/>
                <wp:positionH relativeFrom="page">
                  <wp:posOffset>914400</wp:posOffset>
                </wp:positionH>
                <wp:positionV relativeFrom="paragraph">
                  <wp:posOffset>178435</wp:posOffset>
                </wp:positionV>
                <wp:extent cx="1828800" cy="7620"/>
                <wp:effectExtent l="0" t="0" r="0" b="0"/>
                <wp:wrapTopAndBottom/>
                <wp:docPr id="124366798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09BF9" id="Rectangle 13" o:spid="_x0000_s1026" style="position:absolute;margin-left:1in;margin-top:14.05pt;width:2in;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" fillcolor="black" stroked="f">
                <w10:wrap type="topAndBottom" anchorx="page"/>
              </v:rect>
            </w:pict>
          </mc:Fallback>
        </mc:AlternateContent>
      </w:r>
    </w:p>
    <w:p w14:paraId="166C4CAA" w14:textId="77777777" w:rsidR="00EC40B1" w:rsidRPr="00EC40B1" w:rsidRDefault="00EC40B1" w:rsidP="00EC40B1">
      <w:pPr>
        <w:spacing w:line="252" w:lineRule="auto"/>
        <w:rPr>
          <w:spacing w:val="-1"/>
          <w:w w:val="95"/>
          <w:position w:val="7"/>
          <w:sz w:val="20"/>
          <w:szCs w:val="20"/>
          <w:lang w:val="hr-HR"/>
        </w:rPr>
      </w:pPr>
      <w:bookmarkStart w:id="0" w:name="_bookmark0"/>
      <w:bookmarkEnd w:id="0"/>
      <w:r w:rsidRPr="00EC40B1">
        <w:rPr>
          <w:spacing w:val="-1"/>
          <w:w w:val="95"/>
          <w:position w:val="7"/>
          <w:sz w:val="20"/>
          <w:szCs w:val="20"/>
          <w:lang w:val="en"/>
        </w:rPr>
        <w:t>It follows from the constitutional text that this person cannot play the role of a prosecutor, because that is reserved for court presidents and ministers.</w:t>
      </w:r>
    </w:p>
    <w:p w14:paraId="0C1478E3" w14:textId="77777777" w:rsidR="00474119" w:rsidRPr="00F140EC" w:rsidRDefault="00474119">
      <w:pPr>
        <w:spacing w:line="252" w:lineRule="auto"/>
        <w:rPr>
          <w:sz w:val="20"/>
        </w:rPr>
        <w:sectPr w:rsidR="00474119" w:rsidRPr="00F140EC">
          <w:pgSz w:w="11910" w:h="16840"/>
          <w:pgMar w:top="1340" w:right="1320" w:bottom="280" w:left="1340" w:header="720" w:footer="720" w:gutter="0"/>
          <w:cols w:space="720"/>
        </w:sectPr>
      </w:pPr>
    </w:p>
    <w:p w14:paraId="086E5351" w14:textId="720F6229" w:rsidR="00474119" w:rsidRPr="00F140EC" w:rsidRDefault="00567D79">
      <w:pPr>
        <w:pStyle w:val="Tijeloteksta"/>
        <w:spacing w:line="20" w:lineRule="exact"/>
        <w:ind w:left="1295"/>
        <w:rPr>
          <w:sz w:val="2"/>
          <w:lang w:val="en-US"/>
        </w:rPr>
      </w:pPr>
      <w:r w:rsidRPr="00F140EC">
        <w:rPr>
          <w:noProof/>
          <w:sz w:val="2"/>
          <w:lang w:val="en-US"/>
        </w:rPr>
        <w:lastRenderedPageBreak/>
        <mc:AlternateContent>
          <mc:Choice Requires="wpg">
            <w:drawing>
              <wp:inline distT="0" distB="0" distL="0" distR="0" wp14:anchorId="5E934094" wp14:editId="31C51DA7">
                <wp:extent cx="4443730" cy="6350"/>
                <wp:effectExtent l="0" t="3810" r="0" b="0"/>
                <wp:docPr id="146685906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3730" cy="6350"/>
                          <a:chOff x="0" y="0"/>
                          <a:chExt cx="6998" cy="10"/>
                        </a:xfrm>
                      </wpg:grpSpPr>
                      <wps:wsp>
                        <wps:cNvPr id="2115922798" name="Rectangle 12"/>
                        <wps:cNvSpPr>
                          <a:spLocks noChangeArrowheads="1"/>
                        </wps:cNvSpPr>
                        <wps:spPr bwMode="auto">
                          <a:xfrm>
                            <a:off x="0" y="0"/>
                            <a:ext cx="6998" cy="1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D4B962" id="Group 11" o:spid="_x0000_s1026" style="width:349.9pt;height:.5pt;mso-position-horizontal-relative:char;mso-position-vertical-relative:line" coordsize="69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">
                <v:rect id="Rectangle 12" o:spid="_x0000_s1027" style="position:absolute;width:69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" fillcolor="#0e4660" stroked="f"/>
                <w10:anchorlock/>
              </v:group>
            </w:pict>
          </mc:Fallback>
        </mc:AlternateContent>
      </w:r>
    </w:p>
    <w:p w14:paraId="0B7EFC68" w14:textId="77777777" w:rsidR="00474119" w:rsidRPr="00F140EC" w:rsidRDefault="00474119" w:rsidP="00EC40B1">
      <w:pPr>
        <w:pStyle w:val="Tijeloteksta"/>
        <w:jc w:val="center"/>
        <w:rPr>
          <w:sz w:val="8"/>
          <w:lang w:val="en-US"/>
        </w:rPr>
      </w:pPr>
    </w:p>
    <w:p w14:paraId="43F5BE0C" w14:textId="516F4A4D" w:rsidR="00EC40B1" w:rsidRPr="00EC40B1" w:rsidRDefault="00EC40B1" w:rsidP="00EC40B1">
      <w:pPr>
        <w:pStyle w:val="Tijeloteksta"/>
        <w:jc w:val="center"/>
        <w:rPr>
          <w:i/>
          <w:iCs/>
          <w:color w:val="0E4660"/>
          <w:spacing w:val="-1"/>
          <w:w w:val="95"/>
          <w:sz w:val="28"/>
          <w:szCs w:val="28"/>
        </w:rPr>
      </w:pPr>
      <w:r w:rsidRPr="00EC40B1">
        <w:rPr>
          <w:i/>
          <w:iCs/>
          <w:color w:val="0E4660"/>
          <w:spacing w:val="-1"/>
          <w:w w:val="95"/>
          <w:sz w:val="28"/>
          <w:szCs w:val="28"/>
          <w:lang w:val="en"/>
        </w:rPr>
        <w:t>Anonymization of published court decisions</w:t>
      </w:r>
    </w:p>
    <w:p w14:paraId="72D62C6E" w14:textId="489AE100" w:rsidR="00474119" w:rsidRPr="00F140EC" w:rsidRDefault="00567D79">
      <w:pPr>
        <w:pStyle w:val="Tijeloteksta"/>
        <w:spacing w:before="6"/>
        <w:rPr>
          <w:i/>
          <w:sz w:val="17"/>
          <w:lang w:val="en-US"/>
        </w:rPr>
      </w:pPr>
      <w:r w:rsidRPr="00F140EC">
        <w:rPr>
          <w:noProof/>
          <w:lang w:val="en-US"/>
        </w:rPr>
        <mc:AlternateContent>
          <mc:Choice Requires="wps">
            <w:drawing>
              <wp:anchor distT="0" distB="0" distL="0" distR="0" simplePos="0" relativeHeight="487593984" behindDoc="1" locked="0" layoutInCell="1" allowOverlap="1" wp14:anchorId="635744DF" wp14:editId="6E658B38">
                <wp:simplePos x="0" y="0"/>
                <wp:positionH relativeFrom="page">
                  <wp:posOffset>1673860</wp:posOffset>
                </wp:positionH>
                <wp:positionV relativeFrom="paragraph">
                  <wp:posOffset>154305</wp:posOffset>
                </wp:positionV>
                <wp:extent cx="4443095" cy="6350"/>
                <wp:effectExtent l="0" t="0" r="0" b="0"/>
                <wp:wrapTopAndBottom/>
                <wp:docPr id="21192260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0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6E3BC" id="Rectangle 10" o:spid="_x0000_s1026" style="position:absolute;margin-left:131.8pt;margin-top:12.15pt;width:349.8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" fillcolor="#0e4660" stroked="f">
                <w10:wrap type="topAndBottom" anchorx="page"/>
              </v:rect>
            </w:pict>
          </mc:Fallback>
        </mc:AlternateContent>
      </w:r>
    </w:p>
    <w:p w14:paraId="1D73650F" w14:textId="77777777" w:rsidR="00474119" w:rsidRPr="00F140EC" w:rsidRDefault="00474119">
      <w:pPr>
        <w:pStyle w:val="Tijeloteksta"/>
        <w:spacing w:before="10"/>
        <w:rPr>
          <w:i/>
          <w:sz w:val="19"/>
          <w:lang w:val="en-US"/>
        </w:rPr>
      </w:pPr>
    </w:p>
    <w:p w14:paraId="0E7072BF" w14:textId="77777777" w:rsidR="00EC40B1" w:rsidRDefault="00EC40B1" w:rsidP="00EC40B1">
      <w:pPr>
        <w:pStyle w:val="Tijeloteksta"/>
        <w:rPr>
          <w:i/>
          <w:iCs/>
          <w:w w:val="95"/>
          <w:lang w:val="en"/>
        </w:rPr>
      </w:pPr>
      <w:r w:rsidRPr="00EC40B1">
        <w:rPr>
          <w:i/>
          <w:iCs/>
          <w:w w:val="95"/>
          <w:lang w:val="en"/>
        </w:rPr>
        <w:t>VSRH has determined by rulebook that all court verdicts published on the Internet must be anonymized. This is not the practice of all EU countries, so Ireland, Italy, Cyprus and Malta have limited anonymization to particularly sensitive topics and in the case of justified requests from the parties, while other countries allow exceptions when it comes to figures of public life and the like. Disputes before commercial courts are exempt from this.</w:t>
      </w:r>
    </w:p>
    <w:p w14:paraId="1F9CF177" w14:textId="77777777" w:rsidR="00EC40B1" w:rsidRPr="00EC40B1" w:rsidRDefault="00EC40B1" w:rsidP="00EC40B1">
      <w:pPr>
        <w:pStyle w:val="Tijeloteksta"/>
        <w:rPr>
          <w:i/>
          <w:iCs/>
          <w:w w:val="95"/>
          <w:lang w:val="en"/>
        </w:rPr>
      </w:pPr>
    </w:p>
    <w:p w14:paraId="0AEEBC6B" w14:textId="77777777" w:rsidR="00EC40B1" w:rsidRPr="00EC40B1" w:rsidRDefault="00EC40B1" w:rsidP="00EC40B1">
      <w:pPr>
        <w:pStyle w:val="Tijeloteksta"/>
        <w:rPr>
          <w:i/>
          <w:iCs/>
          <w:w w:val="95"/>
        </w:rPr>
      </w:pPr>
      <w:r w:rsidRPr="00EC40B1">
        <w:rPr>
          <w:i/>
          <w:iCs/>
          <w:w w:val="95"/>
          <w:lang w:val="en"/>
        </w:rPr>
        <w:t>Recommendation 12: In the decision to anonymize court judgments, all judgments for which there is public interest should be excluded, primarily against persons who play a role in public life.</w:t>
      </w:r>
    </w:p>
    <w:p w14:paraId="58E980DD" w14:textId="77777777" w:rsidR="00474119" w:rsidRPr="00F140EC" w:rsidRDefault="00474119">
      <w:pPr>
        <w:pStyle w:val="Tijeloteksta"/>
        <w:rPr>
          <w:b/>
          <w:i/>
          <w:sz w:val="20"/>
          <w:lang w:val="en-US"/>
        </w:rPr>
      </w:pPr>
    </w:p>
    <w:p w14:paraId="110187A3" w14:textId="77777777" w:rsidR="00474119" w:rsidRPr="00F140EC" w:rsidRDefault="00474119">
      <w:pPr>
        <w:pStyle w:val="Tijeloteksta"/>
        <w:rPr>
          <w:b/>
          <w:i/>
          <w:sz w:val="20"/>
          <w:lang w:val="en-US"/>
        </w:rPr>
      </w:pPr>
    </w:p>
    <w:p w14:paraId="02BD3A88" w14:textId="086DE8A2" w:rsidR="00474119" w:rsidRPr="00F140EC" w:rsidRDefault="00567D79">
      <w:pPr>
        <w:pStyle w:val="Tijeloteksta"/>
        <w:spacing w:before="9"/>
        <w:rPr>
          <w:b/>
          <w:i/>
          <w:sz w:val="26"/>
          <w:lang w:val="en-US"/>
        </w:rPr>
      </w:pPr>
      <w:r w:rsidRPr="00F140EC">
        <w:rPr>
          <w:noProof/>
          <w:lang w:val="en-US"/>
        </w:rPr>
        <mc:AlternateContent>
          <mc:Choice Requires="wps">
            <w:drawing>
              <wp:anchor distT="0" distB="0" distL="0" distR="0" simplePos="0" relativeHeight="487594496" behindDoc="1" locked="0" layoutInCell="1" allowOverlap="1" wp14:anchorId="25FA1D45" wp14:editId="3B27FEFC">
                <wp:simplePos x="0" y="0"/>
                <wp:positionH relativeFrom="page">
                  <wp:posOffset>1673860</wp:posOffset>
                </wp:positionH>
                <wp:positionV relativeFrom="paragraph">
                  <wp:posOffset>222250</wp:posOffset>
                </wp:positionV>
                <wp:extent cx="4443095" cy="6350"/>
                <wp:effectExtent l="0" t="0" r="0" b="0"/>
                <wp:wrapTopAndBottom/>
                <wp:docPr id="134629849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0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C9BE" id="Rectangle 9" o:spid="_x0000_s1026" style="position:absolute;margin-left:131.8pt;margin-top:17.5pt;width:349.85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" fillcolor="#0e4660" stroked="f">
                <w10:wrap type="topAndBottom" anchorx="page"/>
              </v:rect>
            </w:pict>
          </mc:Fallback>
        </mc:AlternateContent>
      </w:r>
    </w:p>
    <w:p w14:paraId="1EAE6CAE" w14:textId="3F9ADA01" w:rsidR="00EC40B1" w:rsidRPr="00EC40B1" w:rsidRDefault="00EC40B1" w:rsidP="00EC40B1">
      <w:pPr>
        <w:pStyle w:val="Tijeloteksta"/>
        <w:spacing w:before="9"/>
        <w:jc w:val="center"/>
        <w:rPr>
          <w:i/>
          <w:iCs/>
          <w:color w:val="0E4660"/>
          <w:w w:val="95"/>
          <w:sz w:val="28"/>
          <w:szCs w:val="28"/>
        </w:rPr>
      </w:pPr>
      <w:r w:rsidRPr="00EC40B1">
        <w:rPr>
          <w:i/>
          <w:iCs/>
          <w:color w:val="0E4660"/>
          <w:w w:val="95"/>
          <w:sz w:val="28"/>
          <w:szCs w:val="28"/>
          <w:lang w:val="en"/>
        </w:rPr>
        <w:t>Assignment of cases to judges</w:t>
      </w:r>
    </w:p>
    <w:p w14:paraId="7E226E32" w14:textId="72C47072" w:rsidR="00474119" w:rsidRPr="00F140EC" w:rsidRDefault="00567D79">
      <w:pPr>
        <w:pStyle w:val="Tijeloteksta"/>
        <w:spacing w:before="6"/>
        <w:rPr>
          <w:i/>
          <w:sz w:val="17"/>
          <w:lang w:val="en-US"/>
        </w:rPr>
      </w:pPr>
      <w:r w:rsidRPr="00F140EC">
        <w:rPr>
          <w:noProof/>
          <w:lang w:val="en-US"/>
        </w:rPr>
        <mc:AlternateContent>
          <mc:Choice Requires="wps">
            <w:drawing>
              <wp:anchor distT="0" distB="0" distL="0" distR="0" simplePos="0" relativeHeight="487595008" behindDoc="1" locked="0" layoutInCell="1" allowOverlap="1" wp14:anchorId="07419605" wp14:editId="08F9D09B">
                <wp:simplePos x="0" y="0"/>
                <wp:positionH relativeFrom="page">
                  <wp:posOffset>1673860</wp:posOffset>
                </wp:positionH>
                <wp:positionV relativeFrom="paragraph">
                  <wp:posOffset>154305</wp:posOffset>
                </wp:positionV>
                <wp:extent cx="4443095" cy="6350"/>
                <wp:effectExtent l="0" t="0" r="0" b="0"/>
                <wp:wrapTopAndBottom/>
                <wp:docPr id="9090261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0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0F9F0" id="Rectangle 8" o:spid="_x0000_s1026" style="position:absolute;margin-left:131.8pt;margin-top:12.15pt;width:349.85pt;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" fillcolor="#0e4660" stroked="f">
                <w10:wrap type="topAndBottom" anchorx="page"/>
              </v:rect>
            </w:pict>
          </mc:Fallback>
        </mc:AlternateContent>
      </w:r>
    </w:p>
    <w:p w14:paraId="09EA7D36" w14:textId="77777777" w:rsidR="00474119" w:rsidRPr="00F140EC" w:rsidRDefault="00474119">
      <w:pPr>
        <w:pStyle w:val="Tijeloteksta"/>
        <w:spacing w:before="10"/>
        <w:rPr>
          <w:i/>
          <w:sz w:val="19"/>
          <w:lang w:val="en-US"/>
        </w:rPr>
      </w:pPr>
    </w:p>
    <w:p w14:paraId="5BB98F36" w14:textId="77777777" w:rsidR="00EC40B1" w:rsidRDefault="00EC40B1" w:rsidP="00EC40B1">
      <w:pPr>
        <w:pStyle w:val="Tijeloteksta"/>
        <w:rPr>
          <w:i/>
          <w:iCs/>
          <w:lang w:val="en"/>
        </w:rPr>
      </w:pPr>
      <w:r w:rsidRPr="00EC40B1">
        <w:rPr>
          <w:i/>
          <w:iCs/>
          <w:lang w:val="en"/>
        </w:rPr>
        <w:t>In the world, the practice of randomly assigning cases to individual judges is closely related to the principles of fair trial and is motivated by the avoidance of collusive behavior in the judiciary. In countries with a similar legal tradition to Croatia, such as Germany or Slovenia, the right to a legitimate judge (that is, a judge determined by random selection and not by a discretionary decision of a certain body) has the status of a constitutional guarantee.</w:t>
      </w:r>
    </w:p>
    <w:p w14:paraId="7A8D9014" w14:textId="77777777" w:rsidR="00EC40B1" w:rsidRPr="00EC40B1" w:rsidRDefault="00EC40B1" w:rsidP="00EC40B1">
      <w:pPr>
        <w:pStyle w:val="Tijeloteksta"/>
        <w:rPr>
          <w:i/>
          <w:iCs/>
          <w:lang w:val="en"/>
        </w:rPr>
      </w:pPr>
    </w:p>
    <w:p w14:paraId="78B7E2CE" w14:textId="77777777" w:rsidR="00EC40B1" w:rsidRDefault="00EC40B1" w:rsidP="00EC40B1">
      <w:pPr>
        <w:pStyle w:val="Tijeloteksta"/>
        <w:rPr>
          <w:i/>
          <w:iCs/>
          <w:lang w:val="en"/>
        </w:rPr>
      </w:pPr>
      <w:r w:rsidRPr="00EC40B1">
        <w:rPr>
          <w:i/>
          <w:iCs/>
          <w:lang w:val="en"/>
        </w:rPr>
        <w:t>In Croatia, the law mandates the random assignment of cases, but this is largely derogated from by-laws, especially through imprecise provisions on the redistribution of cases.</w:t>
      </w:r>
    </w:p>
    <w:p w14:paraId="7C108268" w14:textId="77777777" w:rsidR="00EC40B1" w:rsidRPr="00EC40B1" w:rsidRDefault="00EC40B1" w:rsidP="00EC40B1">
      <w:pPr>
        <w:pStyle w:val="Tijeloteksta"/>
        <w:rPr>
          <w:i/>
          <w:iCs/>
          <w:lang w:val="en"/>
        </w:rPr>
      </w:pPr>
    </w:p>
    <w:p w14:paraId="4184F105" w14:textId="77777777" w:rsidR="00EC40B1" w:rsidRPr="00EC40B1" w:rsidRDefault="00EC40B1" w:rsidP="00EC40B1">
      <w:pPr>
        <w:pStyle w:val="Tijeloteksta"/>
        <w:rPr>
          <w:i/>
          <w:iCs/>
          <w:lang w:val="en"/>
        </w:rPr>
      </w:pPr>
      <w:r w:rsidRPr="00EC40B1">
        <w:rPr>
          <w:i/>
          <w:iCs/>
          <w:lang w:val="en"/>
        </w:rPr>
        <w:t>Recommendation 13: Ensure that by-laws strictly respect the principle of randomness</w:t>
      </w:r>
    </w:p>
    <w:p w14:paraId="241F3425" w14:textId="77777777" w:rsidR="00EC40B1" w:rsidRPr="00EC40B1" w:rsidRDefault="00EC40B1" w:rsidP="00EC40B1">
      <w:pPr>
        <w:pStyle w:val="Tijeloteksta"/>
        <w:rPr>
          <w:i/>
          <w:iCs/>
        </w:rPr>
      </w:pPr>
      <w:r w:rsidRPr="00EC40B1">
        <w:rPr>
          <w:i/>
          <w:iCs/>
          <w:lang w:val="en"/>
        </w:rPr>
        <w:t>allocation.</w:t>
      </w:r>
    </w:p>
    <w:p w14:paraId="14866683" w14:textId="77777777" w:rsidR="00474119" w:rsidRPr="00F140EC" w:rsidRDefault="00474119">
      <w:pPr>
        <w:pStyle w:val="Tijeloteksta"/>
        <w:rPr>
          <w:b/>
          <w:i/>
          <w:sz w:val="20"/>
          <w:lang w:val="en-US"/>
        </w:rPr>
      </w:pPr>
    </w:p>
    <w:p w14:paraId="03175A4E" w14:textId="77777777" w:rsidR="00474119" w:rsidRPr="00F140EC" w:rsidRDefault="00474119">
      <w:pPr>
        <w:pStyle w:val="Tijeloteksta"/>
        <w:rPr>
          <w:b/>
          <w:i/>
          <w:sz w:val="20"/>
          <w:lang w:val="en-US"/>
        </w:rPr>
      </w:pPr>
    </w:p>
    <w:p w14:paraId="31F003FB" w14:textId="4A007FD3" w:rsidR="00474119" w:rsidRPr="00F140EC" w:rsidRDefault="00567D79">
      <w:pPr>
        <w:pStyle w:val="Tijeloteksta"/>
        <w:spacing w:before="9"/>
        <w:rPr>
          <w:b/>
          <w:i/>
          <w:sz w:val="29"/>
          <w:lang w:val="en-US"/>
        </w:rPr>
      </w:pPr>
      <w:r w:rsidRPr="00F140EC">
        <w:rPr>
          <w:noProof/>
          <w:lang w:val="en-US"/>
        </w:rPr>
        <mc:AlternateContent>
          <mc:Choice Requires="wps">
            <w:drawing>
              <wp:anchor distT="0" distB="0" distL="0" distR="0" simplePos="0" relativeHeight="487595520" behindDoc="1" locked="0" layoutInCell="1" allowOverlap="1" wp14:anchorId="7A24E8E6" wp14:editId="4F354763">
                <wp:simplePos x="0" y="0"/>
                <wp:positionH relativeFrom="page">
                  <wp:posOffset>1673860</wp:posOffset>
                </wp:positionH>
                <wp:positionV relativeFrom="paragraph">
                  <wp:posOffset>245110</wp:posOffset>
                </wp:positionV>
                <wp:extent cx="4443095" cy="6350"/>
                <wp:effectExtent l="0" t="0" r="0" b="0"/>
                <wp:wrapTopAndBottom/>
                <wp:docPr id="718010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0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BE1DF" id="Rectangle 7" o:spid="_x0000_s1026" style="position:absolute;margin-left:131.8pt;margin-top:19.3pt;width:349.85pt;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" fillcolor="#0e4660" stroked="f">
                <w10:wrap type="topAndBottom" anchorx="page"/>
              </v:rect>
            </w:pict>
          </mc:Fallback>
        </mc:AlternateContent>
      </w:r>
    </w:p>
    <w:p w14:paraId="6BB05F06" w14:textId="62CAF3C2" w:rsidR="00EC40B1" w:rsidRPr="00EC40B1" w:rsidRDefault="00EC40B1" w:rsidP="00EC40B1">
      <w:pPr>
        <w:pStyle w:val="Tijeloteksta"/>
        <w:spacing w:before="9"/>
        <w:jc w:val="center"/>
        <w:rPr>
          <w:i/>
          <w:iCs/>
          <w:color w:val="0E4660"/>
          <w:w w:val="95"/>
          <w:sz w:val="28"/>
          <w:szCs w:val="28"/>
          <w:lang w:val="en-US"/>
        </w:rPr>
      </w:pPr>
      <w:r w:rsidRPr="00EC40B1">
        <w:rPr>
          <w:i/>
          <w:iCs/>
          <w:color w:val="0E4660"/>
          <w:w w:val="95"/>
          <w:sz w:val="28"/>
          <w:szCs w:val="28"/>
          <w:lang w:val="en-US"/>
        </w:rPr>
        <w:t xml:space="preserve"> Publication of court decisions</w:t>
      </w:r>
    </w:p>
    <w:p w14:paraId="1C29E237" w14:textId="104EEBA7" w:rsidR="00474119" w:rsidRPr="00F140EC" w:rsidRDefault="00567D79" w:rsidP="00EC40B1">
      <w:pPr>
        <w:pStyle w:val="Tijeloteksta"/>
        <w:spacing w:before="6"/>
        <w:jc w:val="center"/>
        <w:rPr>
          <w:i/>
          <w:sz w:val="17"/>
          <w:lang w:val="en-US"/>
        </w:rPr>
      </w:pPr>
      <w:r w:rsidRPr="00F140EC">
        <w:rPr>
          <w:noProof/>
          <w:lang w:val="en-US"/>
        </w:rPr>
        <mc:AlternateContent>
          <mc:Choice Requires="wps">
            <w:drawing>
              <wp:anchor distT="0" distB="0" distL="0" distR="0" simplePos="0" relativeHeight="487596032" behindDoc="1" locked="0" layoutInCell="1" allowOverlap="1" wp14:anchorId="7507AA66" wp14:editId="435E361E">
                <wp:simplePos x="0" y="0"/>
                <wp:positionH relativeFrom="page">
                  <wp:posOffset>1673860</wp:posOffset>
                </wp:positionH>
                <wp:positionV relativeFrom="paragraph">
                  <wp:posOffset>154305</wp:posOffset>
                </wp:positionV>
                <wp:extent cx="4443095" cy="6350"/>
                <wp:effectExtent l="0" t="0" r="0" b="0"/>
                <wp:wrapTopAndBottom/>
                <wp:docPr id="13108912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0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76DA1" id="Rectangle 6" o:spid="_x0000_s1026" style="position:absolute;margin-left:131.8pt;margin-top:12.15pt;width:349.85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" fillcolor="#0e4660" stroked="f">
                <w10:wrap type="topAndBottom" anchorx="page"/>
              </v:rect>
            </w:pict>
          </mc:Fallback>
        </mc:AlternateContent>
      </w:r>
    </w:p>
    <w:p w14:paraId="0DD810B4" w14:textId="77777777" w:rsidR="00474119" w:rsidRPr="00F140EC" w:rsidRDefault="00474119">
      <w:pPr>
        <w:pStyle w:val="Tijeloteksta"/>
        <w:spacing w:before="10"/>
        <w:rPr>
          <w:i/>
          <w:sz w:val="19"/>
          <w:lang w:val="en-US"/>
        </w:rPr>
      </w:pPr>
    </w:p>
    <w:p w14:paraId="0D2E1493" w14:textId="77777777" w:rsidR="00EC40B1" w:rsidRDefault="00EC40B1" w:rsidP="00EC40B1">
      <w:pPr>
        <w:pStyle w:val="Tijeloteksta"/>
        <w:rPr>
          <w:i/>
          <w:iCs/>
          <w:w w:val="95"/>
          <w:lang w:val="en"/>
        </w:rPr>
      </w:pPr>
      <w:r w:rsidRPr="00EC40B1">
        <w:rPr>
          <w:i/>
          <w:iCs/>
          <w:w w:val="95"/>
          <w:lang w:val="en"/>
        </w:rPr>
        <w:t xml:space="preserve">There is no progress in introducing the obligation to publish all court decisions. Decisions of the Supreme Court are generally published, but their public publication is delayed from several weeks to several years, and numerous decisions on appeals due to failure to issue judgments in a reasonable time are not published. </w:t>
      </w:r>
    </w:p>
    <w:p w14:paraId="2408C665" w14:textId="77777777" w:rsidR="00EC40B1" w:rsidRDefault="00EC40B1" w:rsidP="00EC40B1">
      <w:pPr>
        <w:pStyle w:val="Tijeloteksta"/>
        <w:rPr>
          <w:i/>
          <w:iCs/>
          <w:w w:val="95"/>
          <w:lang w:val="en"/>
        </w:rPr>
      </w:pPr>
    </w:p>
    <w:p w14:paraId="629564CA" w14:textId="69C6DEFC" w:rsidR="00EC40B1" w:rsidRDefault="00EC40B1" w:rsidP="00EC40B1">
      <w:pPr>
        <w:pStyle w:val="Tijeloteksta"/>
        <w:rPr>
          <w:i/>
          <w:iCs/>
          <w:w w:val="95"/>
          <w:lang w:val="en"/>
        </w:rPr>
      </w:pPr>
      <w:r w:rsidRPr="00EC40B1">
        <w:rPr>
          <w:i/>
          <w:iCs/>
          <w:w w:val="95"/>
          <w:lang w:val="en"/>
        </w:rPr>
        <w:t>Along with published decisions of the Supreme Court and other higher courts, related decisions of lower courts are not published. The decisions of the county courts are only exceptionally published, and the decision on this matter is left to the courts themselves, so that, as a rule, an insight into the practice of approximately 1% to 5% of the decisions of those courts is available to the public. Decisions of municipal courts are, in principle,</w:t>
      </w:r>
      <w:r>
        <w:rPr>
          <w:i/>
          <w:iCs/>
          <w:w w:val="95"/>
          <w:lang w:val="en"/>
        </w:rPr>
        <w:t xml:space="preserve"> </w:t>
      </w:r>
      <w:r w:rsidRPr="00EC40B1">
        <w:rPr>
          <w:i/>
          <w:iCs/>
          <w:w w:val="95"/>
          <w:lang w:val="en"/>
        </w:rPr>
        <w:t>they are not published on the Internet, and public access to court files based on requests is very limited</w:t>
      </w:r>
      <w:r>
        <w:rPr>
          <w:i/>
          <w:iCs/>
          <w:w w:val="95"/>
          <w:lang w:val="en"/>
        </w:rPr>
        <w:t xml:space="preserve"> </w:t>
      </w:r>
      <w:r w:rsidRPr="00EC40B1">
        <w:rPr>
          <w:i/>
          <w:iCs/>
          <w:w w:val="95"/>
          <w:lang w:val="en"/>
        </w:rPr>
        <w:t>difficult.</w:t>
      </w:r>
    </w:p>
    <w:p w14:paraId="19E4FF2B" w14:textId="77777777" w:rsidR="00EC40B1" w:rsidRDefault="00EC40B1" w:rsidP="00EC40B1">
      <w:pPr>
        <w:pStyle w:val="Tijeloteksta"/>
        <w:rPr>
          <w:i/>
          <w:iCs/>
          <w:w w:val="95"/>
          <w:lang w:val="en"/>
        </w:rPr>
      </w:pPr>
    </w:p>
    <w:p w14:paraId="70AEA070" w14:textId="77777777" w:rsidR="00EC40B1" w:rsidRDefault="00EC40B1" w:rsidP="00EC40B1">
      <w:pPr>
        <w:pStyle w:val="Tijeloteksta"/>
        <w:rPr>
          <w:i/>
          <w:iCs/>
          <w:w w:val="95"/>
          <w:lang w:val="en"/>
        </w:rPr>
      </w:pPr>
    </w:p>
    <w:p w14:paraId="02D3C7C0" w14:textId="77777777" w:rsidR="00EC40B1" w:rsidRPr="00EC40B1" w:rsidRDefault="00EC40B1" w:rsidP="00EC40B1">
      <w:pPr>
        <w:pStyle w:val="Tijeloteksta"/>
        <w:rPr>
          <w:i/>
          <w:iCs/>
          <w:w w:val="95"/>
          <w:lang w:val="en"/>
        </w:rPr>
      </w:pPr>
    </w:p>
    <w:p w14:paraId="18488642" w14:textId="0E9CAF7D" w:rsidR="00EC40B1" w:rsidRDefault="00EC40B1" w:rsidP="00EC40B1">
      <w:pPr>
        <w:pStyle w:val="Tijeloteksta"/>
        <w:rPr>
          <w:i/>
          <w:iCs/>
          <w:w w:val="95"/>
          <w:lang w:val="en"/>
        </w:rPr>
      </w:pPr>
      <w:r w:rsidRPr="00EC40B1">
        <w:rPr>
          <w:i/>
          <w:iCs/>
          <w:w w:val="95"/>
          <w:lang w:val="en"/>
        </w:rPr>
        <w:lastRenderedPageBreak/>
        <w:t>While a significant number of court decisions are available in the "</w:t>
      </w:r>
      <w:proofErr w:type="spellStart"/>
      <w:r w:rsidRPr="00EC40B1">
        <w:rPr>
          <w:i/>
          <w:iCs/>
          <w:w w:val="95"/>
          <w:lang w:val="en"/>
        </w:rPr>
        <w:t>SupraNova</w:t>
      </w:r>
      <w:proofErr w:type="spellEnd"/>
      <w:r w:rsidRPr="00EC40B1">
        <w:rPr>
          <w:i/>
          <w:iCs/>
          <w:w w:val="95"/>
          <w:lang w:val="en"/>
        </w:rPr>
        <w:t>" system, they are only available to judges, but not to the public, nor to professional</w:t>
      </w:r>
      <w:r>
        <w:rPr>
          <w:i/>
          <w:iCs/>
          <w:w w:val="95"/>
          <w:lang w:val="en"/>
        </w:rPr>
        <w:t xml:space="preserve"> </w:t>
      </w:r>
      <w:r w:rsidRPr="00EC40B1">
        <w:rPr>
          <w:i/>
          <w:iCs/>
          <w:w w:val="95"/>
          <w:lang w:val="en"/>
        </w:rPr>
        <w:t>stakeholders, such as lawyers and parties who need such insight for the effective use of the legal means needed to access the highest judicial instances.</w:t>
      </w:r>
    </w:p>
    <w:p w14:paraId="55D30265" w14:textId="77777777" w:rsidR="00EC40B1" w:rsidRPr="00EC40B1" w:rsidRDefault="00EC40B1" w:rsidP="00EC40B1">
      <w:pPr>
        <w:pStyle w:val="Tijeloteksta"/>
        <w:rPr>
          <w:i/>
          <w:iCs/>
          <w:w w:val="95"/>
          <w:lang w:val="en"/>
        </w:rPr>
      </w:pPr>
    </w:p>
    <w:p w14:paraId="622C29DB" w14:textId="48ABA51B" w:rsidR="00EC40B1" w:rsidRPr="00EC40B1" w:rsidRDefault="00EC40B1" w:rsidP="00EC40B1">
      <w:pPr>
        <w:pStyle w:val="Tijeloteksta"/>
        <w:rPr>
          <w:i/>
          <w:iCs/>
          <w:w w:val="95"/>
          <w:lang w:val="en"/>
        </w:rPr>
      </w:pPr>
      <w:r w:rsidRPr="00EC40B1">
        <w:rPr>
          <w:i/>
          <w:iCs/>
          <w:w w:val="95"/>
          <w:lang w:val="en"/>
        </w:rPr>
        <w:t>Recommendation 9: The law shall determine the deadline by which publication of all court documents should be achieved</w:t>
      </w:r>
      <w:r>
        <w:rPr>
          <w:i/>
          <w:iCs/>
          <w:w w:val="95"/>
          <w:lang w:val="en"/>
        </w:rPr>
        <w:t xml:space="preserve"> </w:t>
      </w:r>
      <w:r w:rsidRPr="00EC40B1">
        <w:rPr>
          <w:i/>
          <w:iCs/>
          <w:w w:val="95"/>
          <w:lang w:val="en"/>
        </w:rPr>
        <w:t>judgment on the courts' websites.</w:t>
      </w:r>
    </w:p>
    <w:p w14:paraId="284A4E16" w14:textId="77777777" w:rsidR="00474119" w:rsidRPr="00F140EC" w:rsidRDefault="00474119">
      <w:pPr>
        <w:pStyle w:val="Tijeloteksta"/>
        <w:rPr>
          <w:b/>
          <w:i/>
          <w:sz w:val="20"/>
          <w:lang w:val="en-US"/>
        </w:rPr>
      </w:pPr>
    </w:p>
    <w:p w14:paraId="45A26341" w14:textId="26F1E3D9" w:rsidR="00474119" w:rsidRPr="00F140EC" w:rsidRDefault="00567D79">
      <w:pPr>
        <w:pStyle w:val="Tijeloteksta"/>
        <w:spacing w:before="10"/>
        <w:rPr>
          <w:b/>
          <w:i/>
          <w:sz w:val="29"/>
          <w:lang w:val="en-US"/>
        </w:rPr>
      </w:pPr>
      <w:r w:rsidRPr="00F140EC">
        <w:rPr>
          <w:noProof/>
          <w:lang w:val="en-US"/>
        </w:rPr>
        <mc:AlternateContent>
          <mc:Choice Requires="wps">
            <w:drawing>
              <wp:anchor distT="0" distB="0" distL="0" distR="0" simplePos="0" relativeHeight="487596544" behindDoc="1" locked="0" layoutInCell="1" allowOverlap="1" wp14:anchorId="42210C28" wp14:editId="70091184">
                <wp:simplePos x="0" y="0"/>
                <wp:positionH relativeFrom="page">
                  <wp:posOffset>1673860</wp:posOffset>
                </wp:positionH>
                <wp:positionV relativeFrom="paragraph">
                  <wp:posOffset>245110</wp:posOffset>
                </wp:positionV>
                <wp:extent cx="4443095" cy="6350"/>
                <wp:effectExtent l="0" t="0" r="0" b="0"/>
                <wp:wrapTopAndBottom/>
                <wp:docPr id="144069177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0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84022" id="Rectangle 5" o:spid="_x0000_s1026" style="position:absolute;margin-left:131.8pt;margin-top:19.3pt;width:349.85pt;height:.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" fillcolor="#0e4660" stroked="f">
                <w10:wrap type="topAndBottom" anchorx="page"/>
              </v:rect>
            </w:pict>
          </mc:Fallback>
        </mc:AlternateContent>
      </w:r>
    </w:p>
    <w:p w14:paraId="6C32D630" w14:textId="77777777" w:rsidR="00EC40B1" w:rsidRPr="00EC40B1" w:rsidRDefault="00EC40B1" w:rsidP="00EC40B1">
      <w:pPr>
        <w:pStyle w:val="Tijeloteksta"/>
        <w:spacing w:before="10"/>
        <w:jc w:val="center"/>
        <w:rPr>
          <w:i/>
          <w:iCs/>
          <w:color w:val="0E4660"/>
          <w:w w:val="90"/>
          <w:sz w:val="28"/>
          <w:szCs w:val="28"/>
          <w:lang w:val="en"/>
        </w:rPr>
      </w:pPr>
      <w:r w:rsidRPr="00EC40B1">
        <w:rPr>
          <w:i/>
          <w:iCs/>
          <w:color w:val="0E4660"/>
          <w:w w:val="90"/>
          <w:sz w:val="28"/>
          <w:szCs w:val="28"/>
          <w:lang w:val="en"/>
        </w:rPr>
        <w:t>Access by lawyers, journalists and civil organizations</w:t>
      </w:r>
    </w:p>
    <w:p w14:paraId="754FE320" w14:textId="77777777" w:rsidR="00EC40B1" w:rsidRPr="00EC40B1" w:rsidRDefault="00EC40B1" w:rsidP="00EC40B1">
      <w:pPr>
        <w:pStyle w:val="Tijeloteksta"/>
        <w:spacing w:before="10"/>
        <w:jc w:val="center"/>
        <w:rPr>
          <w:i/>
          <w:iCs/>
          <w:color w:val="0E4660"/>
          <w:w w:val="90"/>
          <w:sz w:val="28"/>
          <w:szCs w:val="28"/>
        </w:rPr>
      </w:pPr>
      <w:r w:rsidRPr="00EC40B1">
        <w:rPr>
          <w:i/>
          <w:iCs/>
          <w:color w:val="0E4660"/>
          <w:w w:val="90"/>
          <w:sz w:val="28"/>
          <w:szCs w:val="28"/>
          <w:lang w:val="en"/>
        </w:rPr>
        <w:t>society by non-anonymized judgments</w:t>
      </w:r>
    </w:p>
    <w:p w14:paraId="75E04C41" w14:textId="0E9C6FE7" w:rsidR="00474119" w:rsidRPr="00F140EC" w:rsidRDefault="00567D79">
      <w:pPr>
        <w:pStyle w:val="Tijeloteksta"/>
        <w:spacing w:before="6"/>
        <w:rPr>
          <w:i/>
          <w:sz w:val="17"/>
          <w:lang w:val="en-US"/>
        </w:rPr>
      </w:pPr>
      <w:r w:rsidRPr="00F140EC">
        <w:rPr>
          <w:noProof/>
          <w:lang w:val="en-US"/>
        </w:rPr>
        <mc:AlternateContent>
          <mc:Choice Requires="wps">
            <w:drawing>
              <wp:anchor distT="0" distB="0" distL="0" distR="0" simplePos="0" relativeHeight="487597056" behindDoc="1" locked="0" layoutInCell="1" allowOverlap="1" wp14:anchorId="08DC332D" wp14:editId="55468D02">
                <wp:simplePos x="0" y="0"/>
                <wp:positionH relativeFrom="page">
                  <wp:posOffset>1673860</wp:posOffset>
                </wp:positionH>
                <wp:positionV relativeFrom="paragraph">
                  <wp:posOffset>154305</wp:posOffset>
                </wp:positionV>
                <wp:extent cx="4443095" cy="6350"/>
                <wp:effectExtent l="0" t="0" r="0" b="0"/>
                <wp:wrapTopAndBottom/>
                <wp:docPr id="11925932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0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960BB" id="Rectangle 4" o:spid="_x0000_s1026" style="position:absolute;margin-left:131.8pt;margin-top:12.15pt;width:349.85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" fillcolor="#0e4660" stroked="f">
                <w10:wrap type="topAndBottom" anchorx="page"/>
              </v:rect>
            </w:pict>
          </mc:Fallback>
        </mc:AlternateContent>
      </w:r>
    </w:p>
    <w:p w14:paraId="38DA4091" w14:textId="77777777" w:rsidR="00474119" w:rsidRPr="00EC40B1" w:rsidRDefault="00474119">
      <w:pPr>
        <w:pStyle w:val="Tijeloteksta"/>
        <w:spacing w:before="10"/>
        <w:rPr>
          <w:i/>
          <w:iCs/>
          <w:sz w:val="19"/>
          <w:lang w:val="en-US"/>
        </w:rPr>
      </w:pPr>
    </w:p>
    <w:p w14:paraId="0143BA93" w14:textId="77777777" w:rsidR="00EC40B1" w:rsidRDefault="00EC40B1" w:rsidP="00EC40B1">
      <w:pPr>
        <w:pStyle w:val="Tijeloteksta"/>
        <w:rPr>
          <w:i/>
          <w:iCs/>
          <w:lang w:val="en"/>
        </w:rPr>
      </w:pPr>
      <w:r w:rsidRPr="00EC40B1">
        <w:rPr>
          <w:i/>
          <w:iCs/>
          <w:lang w:val="en"/>
        </w:rPr>
        <w:t>The electronic system "</w:t>
      </w:r>
      <w:proofErr w:type="spellStart"/>
      <w:r w:rsidRPr="00EC40B1">
        <w:rPr>
          <w:i/>
          <w:iCs/>
          <w:lang w:val="en"/>
        </w:rPr>
        <w:t>SupraNova</w:t>
      </w:r>
      <w:proofErr w:type="spellEnd"/>
      <w:r w:rsidRPr="00EC40B1">
        <w:rPr>
          <w:i/>
          <w:iCs/>
          <w:lang w:val="en"/>
        </w:rPr>
        <w:t>" with non-anonymized judgments is available only to employees of the courts and the Ministry. The recent agreement between the Supreme Court and the Bar Association to provide access to lawyers was not implemented, because the Ministry did not approve the minimum funds necessary for implementation.</w:t>
      </w:r>
    </w:p>
    <w:p w14:paraId="299601C8" w14:textId="77777777" w:rsidR="00EC40B1" w:rsidRPr="00EC40B1" w:rsidRDefault="00EC40B1" w:rsidP="00EC40B1">
      <w:pPr>
        <w:pStyle w:val="Tijeloteksta"/>
        <w:rPr>
          <w:i/>
          <w:iCs/>
          <w:lang w:val="en"/>
        </w:rPr>
      </w:pPr>
    </w:p>
    <w:p w14:paraId="1E59471C" w14:textId="77777777" w:rsidR="00EC40B1" w:rsidRPr="00EC40B1" w:rsidRDefault="00EC40B1" w:rsidP="00EC40B1">
      <w:pPr>
        <w:pStyle w:val="Tijeloteksta"/>
        <w:rPr>
          <w:i/>
          <w:iCs/>
        </w:rPr>
      </w:pPr>
      <w:r w:rsidRPr="00EC40B1">
        <w:rPr>
          <w:i/>
          <w:iCs/>
          <w:lang w:val="en"/>
        </w:rPr>
        <w:t>Recommendation 11: In accordance with the principle of public trial, the law should provide lawyers, journalists, civil society organizations, researchers, as well as citizens who have a legitimate interest complete and quick access to all non-anonymized court decisions in the "</w:t>
      </w:r>
      <w:proofErr w:type="spellStart"/>
      <w:r w:rsidRPr="00EC40B1">
        <w:rPr>
          <w:i/>
          <w:iCs/>
          <w:lang w:val="en"/>
        </w:rPr>
        <w:t>SupraNova</w:t>
      </w:r>
      <w:proofErr w:type="spellEnd"/>
      <w:r w:rsidRPr="00EC40B1">
        <w:rPr>
          <w:i/>
          <w:iCs/>
          <w:lang w:val="en"/>
        </w:rPr>
        <w:t>" system.</w:t>
      </w:r>
    </w:p>
    <w:p w14:paraId="60F68421" w14:textId="77777777" w:rsidR="00474119" w:rsidRPr="00F140EC" w:rsidRDefault="00474119">
      <w:pPr>
        <w:pStyle w:val="Tijeloteksta"/>
        <w:rPr>
          <w:b/>
          <w:i/>
          <w:sz w:val="20"/>
          <w:lang w:val="en-US"/>
        </w:rPr>
      </w:pPr>
    </w:p>
    <w:p w14:paraId="6C37D661" w14:textId="77777777" w:rsidR="00474119" w:rsidRPr="00F140EC" w:rsidRDefault="00474119">
      <w:pPr>
        <w:pStyle w:val="Tijeloteksta"/>
        <w:rPr>
          <w:b/>
          <w:i/>
          <w:sz w:val="20"/>
          <w:lang w:val="en-US"/>
        </w:rPr>
      </w:pPr>
    </w:p>
    <w:p w14:paraId="352832C3" w14:textId="204E0887" w:rsidR="00474119" w:rsidRPr="00F140EC" w:rsidRDefault="00567D79">
      <w:pPr>
        <w:pStyle w:val="Tijeloteksta"/>
        <w:spacing w:before="10"/>
        <w:rPr>
          <w:b/>
          <w:i/>
          <w:sz w:val="26"/>
          <w:lang w:val="en-US"/>
        </w:rPr>
      </w:pPr>
      <w:r w:rsidRPr="00F140EC">
        <w:rPr>
          <w:noProof/>
          <w:lang w:val="en-US"/>
        </w:rPr>
        <mc:AlternateContent>
          <mc:Choice Requires="wps">
            <w:drawing>
              <wp:anchor distT="0" distB="0" distL="0" distR="0" simplePos="0" relativeHeight="487597568" behindDoc="1" locked="0" layoutInCell="1" allowOverlap="1" wp14:anchorId="02A3F442" wp14:editId="341B8F1D">
                <wp:simplePos x="0" y="0"/>
                <wp:positionH relativeFrom="page">
                  <wp:posOffset>1673860</wp:posOffset>
                </wp:positionH>
                <wp:positionV relativeFrom="paragraph">
                  <wp:posOffset>223520</wp:posOffset>
                </wp:positionV>
                <wp:extent cx="4443095" cy="6350"/>
                <wp:effectExtent l="0" t="0" r="0" b="0"/>
                <wp:wrapTopAndBottom/>
                <wp:docPr id="15432336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0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23691" id="Rectangle 3" o:spid="_x0000_s1026" style="position:absolute;margin-left:131.8pt;margin-top:17.6pt;width:349.85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" fillcolor="#0e4660" stroked="f">
                <w10:wrap type="topAndBottom" anchorx="page"/>
              </v:rect>
            </w:pict>
          </mc:Fallback>
        </mc:AlternateContent>
      </w:r>
    </w:p>
    <w:p w14:paraId="4EC3C0F3" w14:textId="77777777" w:rsidR="00EC40B1" w:rsidRPr="00EC40B1" w:rsidRDefault="00EC40B1" w:rsidP="00EC40B1">
      <w:pPr>
        <w:pStyle w:val="Tijeloteksta"/>
        <w:spacing w:before="10"/>
        <w:jc w:val="center"/>
        <w:rPr>
          <w:i/>
          <w:iCs/>
          <w:color w:val="0E4660"/>
          <w:w w:val="95"/>
          <w:sz w:val="28"/>
          <w:szCs w:val="28"/>
        </w:rPr>
      </w:pPr>
      <w:r w:rsidRPr="00EC40B1">
        <w:rPr>
          <w:i/>
          <w:iCs/>
          <w:color w:val="0E4660"/>
          <w:w w:val="95"/>
          <w:sz w:val="28"/>
          <w:szCs w:val="28"/>
          <w:lang w:val="en"/>
        </w:rPr>
        <w:t>Economic activities and income of judges outside the courtroom</w:t>
      </w:r>
    </w:p>
    <w:p w14:paraId="6D9AC7A4" w14:textId="3F8150CE" w:rsidR="00474119" w:rsidRPr="00F140EC" w:rsidRDefault="00567D79">
      <w:pPr>
        <w:pStyle w:val="Tijeloteksta"/>
        <w:spacing w:before="6"/>
        <w:rPr>
          <w:i/>
          <w:sz w:val="17"/>
          <w:lang w:val="en-US"/>
        </w:rPr>
      </w:pPr>
      <w:r w:rsidRPr="00F140EC">
        <w:rPr>
          <w:noProof/>
          <w:lang w:val="en-US"/>
        </w:rPr>
        <mc:AlternateContent>
          <mc:Choice Requires="wps">
            <w:drawing>
              <wp:anchor distT="0" distB="0" distL="0" distR="0" simplePos="0" relativeHeight="487598080" behindDoc="1" locked="0" layoutInCell="1" allowOverlap="1" wp14:anchorId="66DE3036" wp14:editId="312A5165">
                <wp:simplePos x="0" y="0"/>
                <wp:positionH relativeFrom="page">
                  <wp:posOffset>1673860</wp:posOffset>
                </wp:positionH>
                <wp:positionV relativeFrom="paragraph">
                  <wp:posOffset>154305</wp:posOffset>
                </wp:positionV>
                <wp:extent cx="4443095" cy="6350"/>
                <wp:effectExtent l="0" t="0" r="0" b="0"/>
                <wp:wrapTopAndBottom/>
                <wp:docPr id="15274310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095" cy="6350"/>
                        </a:xfrm>
                        <a:prstGeom prst="rect">
                          <a:avLst/>
                        </a:prstGeom>
                        <a:solidFill>
                          <a:srgbClr val="0E46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DF831" id="Rectangle 2" o:spid="_x0000_s1026" style="position:absolute;margin-left:131.8pt;margin-top:12.15pt;width:349.85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" fillcolor="#0e4660" stroked="f">
                <w10:wrap type="topAndBottom" anchorx="page"/>
              </v:rect>
            </w:pict>
          </mc:Fallback>
        </mc:AlternateContent>
      </w:r>
    </w:p>
    <w:p w14:paraId="65E9DABB" w14:textId="77777777" w:rsidR="00474119" w:rsidRPr="00F140EC" w:rsidRDefault="00474119">
      <w:pPr>
        <w:pStyle w:val="Tijeloteksta"/>
        <w:spacing w:before="10"/>
        <w:rPr>
          <w:i/>
          <w:sz w:val="19"/>
          <w:lang w:val="en-US"/>
        </w:rPr>
      </w:pPr>
    </w:p>
    <w:p w14:paraId="6A9F2811" w14:textId="77777777" w:rsidR="00EC40B1" w:rsidRPr="00EC40B1" w:rsidRDefault="00EC40B1" w:rsidP="00EC40B1">
      <w:pPr>
        <w:pStyle w:val="Tijeloteksta"/>
        <w:spacing w:before="100" w:line="271" w:lineRule="auto"/>
        <w:ind w:left="100" w:right="114"/>
        <w:jc w:val="both"/>
        <w:rPr>
          <w:i/>
          <w:iCs/>
          <w:w w:val="95"/>
          <w:lang w:val="en"/>
        </w:rPr>
      </w:pPr>
      <w:r w:rsidRPr="00EC40B1">
        <w:rPr>
          <w:i/>
          <w:iCs/>
          <w:w w:val="95"/>
          <w:lang w:val="en"/>
        </w:rPr>
        <w:t>In the conditions of a huge number of pending cases, the private economic activities of judges justifiably cause dissatisfaction. Some of these activities are exposed to a potential conflict of interest. Recently, in a proposal, the Ministry proposed measures that would represent progress in that area, and these measures had the support of the President of the Supreme Court (see the annual report for 2023) and, according to sources in the media, the other two highest representatives of the judicial administration. After the intervention of a group of influential judges, the proposal was withdrawn. After the recent significant increase in judges' salaries, it is time to take measures that would solve the mentioned problems.</w:t>
      </w:r>
    </w:p>
    <w:p w14:paraId="76D0F97A" w14:textId="77777777" w:rsidR="00EC40B1" w:rsidRPr="00EC40B1" w:rsidRDefault="00EC40B1" w:rsidP="00EC40B1">
      <w:pPr>
        <w:pStyle w:val="Tijeloteksta"/>
        <w:spacing w:before="100" w:line="271" w:lineRule="auto"/>
        <w:ind w:left="100" w:right="114"/>
        <w:jc w:val="both"/>
        <w:rPr>
          <w:w w:val="95"/>
        </w:rPr>
      </w:pPr>
      <w:r w:rsidRPr="00EC40B1">
        <w:rPr>
          <w:i/>
          <w:iCs/>
          <w:w w:val="95"/>
          <w:lang w:val="en"/>
        </w:rPr>
        <w:t>Recommendation 12: Tighten the provisions on restrictions and control over the economic activities of judges outside the courtroom and expand the provisions on the declaration of assets, including on transactions with real estate that are not on a market basis, activities that take place through close persons, lifetime support contracts, etc</w:t>
      </w:r>
      <w:r w:rsidRPr="00EC40B1">
        <w:rPr>
          <w:w w:val="95"/>
          <w:lang w:val="en"/>
        </w:rPr>
        <w:t>.</w:t>
      </w:r>
    </w:p>
    <w:p w14:paraId="604EA9AE" w14:textId="00738417" w:rsidR="00474119" w:rsidRDefault="00474119" w:rsidP="00EC40B1">
      <w:pPr>
        <w:pStyle w:val="Tijeloteksta"/>
        <w:spacing w:before="100" w:line="271" w:lineRule="auto"/>
        <w:ind w:left="100" w:right="114"/>
        <w:jc w:val="both"/>
        <w:rPr>
          <w:b/>
          <w:i/>
        </w:rPr>
      </w:pPr>
    </w:p>
    <w:sectPr w:rsidR="00474119">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81DF7"/>
    <w:multiLevelType w:val="hybridMultilevel"/>
    <w:tmpl w:val="890C14B8"/>
    <w:lvl w:ilvl="0" w:tplc="16A4DCEE">
      <w:start w:val="1"/>
      <w:numFmt w:val="decimal"/>
      <w:lvlText w:val="%1."/>
      <w:lvlJc w:val="left"/>
      <w:pPr>
        <w:ind w:left="2856" w:hanging="360"/>
        <w:jc w:val="right"/>
      </w:pPr>
      <w:rPr>
        <w:rFonts w:ascii="Trebuchet MS" w:eastAsia="Trebuchet MS" w:hAnsi="Trebuchet MS" w:cs="Trebuchet MS" w:hint="default"/>
        <w:i/>
        <w:iCs/>
        <w:color w:val="0E4660"/>
        <w:spacing w:val="0"/>
        <w:w w:val="92"/>
        <w:sz w:val="28"/>
        <w:szCs w:val="28"/>
        <w:lang w:val="hr-HR" w:eastAsia="en-US" w:bidi="ar-SA"/>
      </w:rPr>
    </w:lvl>
    <w:lvl w:ilvl="1" w:tplc="1D141252">
      <w:numFmt w:val="bullet"/>
      <w:lvlText w:val="•"/>
      <w:lvlJc w:val="left"/>
      <w:pPr>
        <w:ind w:left="3498" w:hanging="360"/>
      </w:pPr>
      <w:rPr>
        <w:rFonts w:hint="default"/>
        <w:lang w:val="hr-HR" w:eastAsia="en-US" w:bidi="ar-SA"/>
      </w:rPr>
    </w:lvl>
    <w:lvl w:ilvl="2" w:tplc="1C786924">
      <w:numFmt w:val="bullet"/>
      <w:lvlText w:val="•"/>
      <w:lvlJc w:val="left"/>
      <w:pPr>
        <w:ind w:left="4137" w:hanging="360"/>
      </w:pPr>
      <w:rPr>
        <w:rFonts w:hint="default"/>
        <w:lang w:val="hr-HR" w:eastAsia="en-US" w:bidi="ar-SA"/>
      </w:rPr>
    </w:lvl>
    <w:lvl w:ilvl="3" w:tplc="11C4E464">
      <w:numFmt w:val="bullet"/>
      <w:lvlText w:val="•"/>
      <w:lvlJc w:val="left"/>
      <w:pPr>
        <w:ind w:left="4775" w:hanging="360"/>
      </w:pPr>
      <w:rPr>
        <w:rFonts w:hint="default"/>
        <w:lang w:val="hr-HR" w:eastAsia="en-US" w:bidi="ar-SA"/>
      </w:rPr>
    </w:lvl>
    <w:lvl w:ilvl="4" w:tplc="5ECC432A">
      <w:numFmt w:val="bullet"/>
      <w:lvlText w:val="•"/>
      <w:lvlJc w:val="left"/>
      <w:pPr>
        <w:ind w:left="5414" w:hanging="360"/>
      </w:pPr>
      <w:rPr>
        <w:rFonts w:hint="default"/>
        <w:lang w:val="hr-HR" w:eastAsia="en-US" w:bidi="ar-SA"/>
      </w:rPr>
    </w:lvl>
    <w:lvl w:ilvl="5" w:tplc="05F4C6D8">
      <w:numFmt w:val="bullet"/>
      <w:lvlText w:val="•"/>
      <w:lvlJc w:val="left"/>
      <w:pPr>
        <w:ind w:left="6053" w:hanging="360"/>
      </w:pPr>
      <w:rPr>
        <w:rFonts w:hint="default"/>
        <w:lang w:val="hr-HR" w:eastAsia="en-US" w:bidi="ar-SA"/>
      </w:rPr>
    </w:lvl>
    <w:lvl w:ilvl="6" w:tplc="0A525DFA">
      <w:numFmt w:val="bullet"/>
      <w:lvlText w:val="•"/>
      <w:lvlJc w:val="left"/>
      <w:pPr>
        <w:ind w:left="6691" w:hanging="360"/>
      </w:pPr>
      <w:rPr>
        <w:rFonts w:hint="default"/>
        <w:lang w:val="hr-HR" w:eastAsia="en-US" w:bidi="ar-SA"/>
      </w:rPr>
    </w:lvl>
    <w:lvl w:ilvl="7" w:tplc="DC0E9FB4">
      <w:numFmt w:val="bullet"/>
      <w:lvlText w:val="•"/>
      <w:lvlJc w:val="left"/>
      <w:pPr>
        <w:ind w:left="7330" w:hanging="360"/>
      </w:pPr>
      <w:rPr>
        <w:rFonts w:hint="default"/>
        <w:lang w:val="hr-HR" w:eastAsia="en-US" w:bidi="ar-SA"/>
      </w:rPr>
    </w:lvl>
    <w:lvl w:ilvl="8" w:tplc="4BDC85B4">
      <w:numFmt w:val="bullet"/>
      <w:lvlText w:val="•"/>
      <w:lvlJc w:val="left"/>
      <w:pPr>
        <w:ind w:left="7969" w:hanging="360"/>
      </w:pPr>
      <w:rPr>
        <w:rFonts w:hint="default"/>
        <w:lang w:val="hr-HR" w:eastAsia="en-US" w:bidi="ar-SA"/>
      </w:rPr>
    </w:lvl>
  </w:abstractNum>
  <w:num w:numId="1" w16cid:durableId="80643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19"/>
    <w:rsid w:val="00474119"/>
    <w:rsid w:val="00567D79"/>
    <w:rsid w:val="007A6671"/>
    <w:rsid w:val="00A01ABF"/>
    <w:rsid w:val="00E56521"/>
    <w:rsid w:val="00EC40B1"/>
    <w:rsid w:val="00F140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E7EE5"/>
  <w15:docId w15:val="{A0EF04FB-5694-4533-9802-A3B91500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Naslov1">
    <w:name w:val="heading 1"/>
    <w:basedOn w:val="Normal"/>
    <w:uiPriority w:val="9"/>
    <w:qFormat/>
    <w:pPr>
      <w:spacing w:before="171"/>
      <w:ind w:left="1746" w:hanging="361"/>
      <w:outlineLvl w:val="0"/>
    </w:pPr>
    <w:rPr>
      <w:i/>
      <w:iCs/>
      <w:sz w:val="28"/>
      <w:szCs w:val="28"/>
      <w:lang w:val="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4"/>
      <w:szCs w:val="24"/>
      <w:lang w:val="hr-HR"/>
    </w:rPr>
  </w:style>
  <w:style w:type="paragraph" w:styleId="Naslov">
    <w:name w:val="Title"/>
    <w:basedOn w:val="Normal"/>
    <w:uiPriority w:val="10"/>
    <w:qFormat/>
    <w:pPr>
      <w:spacing w:before="169"/>
      <w:ind w:left="1122" w:hanging="5"/>
    </w:pPr>
    <w:rPr>
      <w:i/>
      <w:iCs/>
      <w:sz w:val="52"/>
      <w:szCs w:val="52"/>
      <w:lang w:val="hr-HR"/>
    </w:rPr>
  </w:style>
  <w:style w:type="paragraph" w:styleId="Odlomakpopisa">
    <w:name w:val="List Paragraph"/>
    <w:basedOn w:val="Normal"/>
    <w:uiPriority w:val="1"/>
    <w:qFormat/>
    <w:pPr>
      <w:spacing w:before="171"/>
      <w:ind w:left="1746" w:hanging="361"/>
    </w:pPr>
    <w:rPr>
      <w:lang w:val="hr-HR"/>
    </w:rPr>
  </w:style>
  <w:style w:type="paragraph" w:customStyle="1" w:styleId="TableParagraph">
    <w:name w:val="Table Paragraph"/>
    <w:basedOn w:val="Normal"/>
    <w:uiPriority w:val="1"/>
    <w:qFormat/>
    <w:rPr>
      <w:lang w:val="hr-HR"/>
    </w:rPr>
  </w:style>
  <w:style w:type="character" w:styleId="Hiperveza">
    <w:name w:val="Hyperlink"/>
    <w:basedOn w:val="Zadanifontodlomka"/>
    <w:uiPriority w:val="99"/>
    <w:unhideWhenUsed/>
    <w:rsid w:val="00F140EC"/>
    <w:rPr>
      <w:color w:val="0000FF" w:themeColor="hyperlink"/>
      <w:u w:val="single"/>
    </w:rPr>
  </w:style>
  <w:style w:type="character" w:styleId="Nerijeenospominjanje">
    <w:name w:val="Unresolved Mention"/>
    <w:basedOn w:val="Zadanifontodlomka"/>
    <w:uiPriority w:val="99"/>
    <w:semiHidden/>
    <w:unhideWhenUsed/>
    <w:rsid w:val="00F14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05433">
      <w:bodyDiv w:val="1"/>
      <w:marLeft w:val="0"/>
      <w:marRight w:val="0"/>
      <w:marTop w:val="0"/>
      <w:marBottom w:val="0"/>
      <w:divBdr>
        <w:top w:val="none" w:sz="0" w:space="0" w:color="auto"/>
        <w:left w:val="none" w:sz="0" w:space="0" w:color="auto"/>
        <w:bottom w:val="none" w:sz="0" w:space="0" w:color="auto"/>
        <w:right w:val="none" w:sz="0" w:space="0" w:color="auto"/>
      </w:divBdr>
    </w:div>
    <w:div w:id="323246790">
      <w:bodyDiv w:val="1"/>
      <w:marLeft w:val="0"/>
      <w:marRight w:val="0"/>
      <w:marTop w:val="0"/>
      <w:marBottom w:val="0"/>
      <w:divBdr>
        <w:top w:val="none" w:sz="0" w:space="0" w:color="auto"/>
        <w:left w:val="none" w:sz="0" w:space="0" w:color="auto"/>
        <w:bottom w:val="none" w:sz="0" w:space="0" w:color="auto"/>
        <w:right w:val="none" w:sz="0" w:space="0" w:color="auto"/>
      </w:divBdr>
    </w:div>
    <w:div w:id="551579573">
      <w:bodyDiv w:val="1"/>
      <w:marLeft w:val="0"/>
      <w:marRight w:val="0"/>
      <w:marTop w:val="0"/>
      <w:marBottom w:val="0"/>
      <w:divBdr>
        <w:top w:val="none" w:sz="0" w:space="0" w:color="auto"/>
        <w:left w:val="none" w:sz="0" w:space="0" w:color="auto"/>
        <w:bottom w:val="none" w:sz="0" w:space="0" w:color="auto"/>
        <w:right w:val="none" w:sz="0" w:space="0" w:color="auto"/>
      </w:divBdr>
    </w:div>
    <w:div w:id="612591299">
      <w:bodyDiv w:val="1"/>
      <w:marLeft w:val="0"/>
      <w:marRight w:val="0"/>
      <w:marTop w:val="0"/>
      <w:marBottom w:val="0"/>
      <w:divBdr>
        <w:top w:val="none" w:sz="0" w:space="0" w:color="auto"/>
        <w:left w:val="none" w:sz="0" w:space="0" w:color="auto"/>
        <w:bottom w:val="none" w:sz="0" w:space="0" w:color="auto"/>
        <w:right w:val="none" w:sz="0" w:space="0" w:color="auto"/>
      </w:divBdr>
    </w:div>
    <w:div w:id="935866738">
      <w:bodyDiv w:val="1"/>
      <w:marLeft w:val="0"/>
      <w:marRight w:val="0"/>
      <w:marTop w:val="0"/>
      <w:marBottom w:val="0"/>
      <w:divBdr>
        <w:top w:val="none" w:sz="0" w:space="0" w:color="auto"/>
        <w:left w:val="none" w:sz="0" w:space="0" w:color="auto"/>
        <w:bottom w:val="none" w:sz="0" w:space="0" w:color="auto"/>
        <w:right w:val="none" w:sz="0" w:space="0" w:color="auto"/>
      </w:divBdr>
    </w:div>
    <w:div w:id="1120344150">
      <w:bodyDiv w:val="1"/>
      <w:marLeft w:val="0"/>
      <w:marRight w:val="0"/>
      <w:marTop w:val="0"/>
      <w:marBottom w:val="0"/>
      <w:divBdr>
        <w:top w:val="none" w:sz="0" w:space="0" w:color="auto"/>
        <w:left w:val="none" w:sz="0" w:space="0" w:color="auto"/>
        <w:bottom w:val="none" w:sz="0" w:space="0" w:color="auto"/>
        <w:right w:val="none" w:sz="0" w:space="0" w:color="auto"/>
      </w:divBdr>
    </w:div>
    <w:div w:id="1145732147">
      <w:bodyDiv w:val="1"/>
      <w:marLeft w:val="0"/>
      <w:marRight w:val="0"/>
      <w:marTop w:val="0"/>
      <w:marBottom w:val="0"/>
      <w:divBdr>
        <w:top w:val="none" w:sz="0" w:space="0" w:color="auto"/>
        <w:left w:val="none" w:sz="0" w:space="0" w:color="auto"/>
        <w:bottom w:val="none" w:sz="0" w:space="0" w:color="auto"/>
        <w:right w:val="none" w:sz="0" w:space="0" w:color="auto"/>
      </w:divBdr>
    </w:div>
    <w:div w:id="1338342266">
      <w:bodyDiv w:val="1"/>
      <w:marLeft w:val="0"/>
      <w:marRight w:val="0"/>
      <w:marTop w:val="0"/>
      <w:marBottom w:val="0"/>
      <w:divBdr>
        <w:top w:val="none" w:sz="0" w:space="0" w:color="auto"/>
        <w:left w:val="none" w:sz="0" w:space="0" w:color="auto"/>
        <w:bottom w:val="none" w:sz="0" w:space="0" w:color="auto"/>
        <w:right w:val="none" w:sz="0" w:space="0" w:color="auto"/>
      </w:divBdr>
    </w:div>
    <w:div w:id="1395472270">
      <w:bodyDiv w:val="1"/>
      <w:marLeft w:val="0"/>
      <w:marRight w:val="0"/>
      <w:marTop w:val="0"/>
      <w:marBottom w:val="0"/>
      <w:divBdr>
        <w:top w:val="none" w:sz="0" w:space="0" w:color="auto"/>
        <w:left w:val="none" w:sz="0" w:space="0" w:color="auto"/>
        <w:bottom w:val="none" w:sz="0" w:space="0" w:color="auto"/>
        <w:right w:val="none" w:sz="0" w:space="0" w:color="auto"/>
      </w:divBdr>
    </w:div>
    <w:div w:id="1427536594">
      <w:bodyDiv w:val="1"/>
      <w:marLeft w:val="0"/>
      <w:marRight w:val="0"/>
      <w:marTop w:val="0"/>
      <w:marBottom w:val="0"/>
      <w:divBdr>
        <w:top w:val="none" w:sz="0" w:space="0" w:color="auto"/>
        <w:left w:val="none" w:sz="0" w:space="0" w:color="auto"/>
        <w:bottom w:val="none" w:sz="0" w:space="0" w:color="auto"/>
        <w:right w:val="none" w:sz="0" w:space="0" w:color="auto"/>
      </w:divBdr>
    </w:div>
    <w:div w:id="1519344899">
      <w:bodyDiv w:val="1"/>
      <w:marLeft w:val="0"/>
      <w:marRight w:val="0"/>
      <w:marTop w:val="0"/>
      <w:marBottom w:val="0"/>
      <w:divBdr>
        <w:top w:val="none" w:sz="0" w:space="0" w:color="auto"/>
        <w:left w:val="none" w:sz="0" w:space="0" w:color="auto"/>
        <w:bottom w:val="none" w:sz="0" w:space="0" w:color="auto"/>
        <w:right w:val="none" w:sz="0" w:space="0" w:color="auto"/>
      </w:divBdr>
    </w:div>
    <w:div w:id="1598321960">
      <w:bodyDiv w:val="1"/>
      <w:marLeft w:val="0"/>
      <w:marRight w:val="0"/>
      <w:marTop w:val="0"/>
      <w:marBottom w:val="0"/>
      <w:divBdr>
        <w:top w:val="none" w:sz="0" w:space="0" w:color="auto"/>
        <w:left w:val="none" w:sz="0" w:space="0" w:color="auto"/>
        <w:bottom w:val="none" w:sz="0" w:space="0" w:color="auto"/>
        <w:right w:val="none" w:sz="0" w:space="0" w:color="auto"/>
      </w:divBdr>
    </w:div>
    <w:div w:id="1689218189">
      <w:bodyDiv w:val="1"/>
      <w:marLeft w:val="0"/>
      <w:marRight w:val="0"/>
      <w:marTop w:val="0"/>
      <w:marBottom w:val="0"/>
      <w:divBdr>
        <w:top w:val="none" w:sz="0" w:space="0" w:color="auto"/>
        <w:left w:val="none" w:sz="0" w:space="0" w:color="auto"/>
        <w:bottom w:val="none" w:sz="0" w:space="0" w:color="auto"/>
        <w:right w:val="none" w:sz="0" w:space="0" w:color="auto"/>
      </w:divBdr>
    </w:div>
    <w:div w:id="2054647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udje.tripalo.h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1531</Words>
  <Characters>8729</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 mates</dc:creator>
  <cp:lastModifiedBy>Centar Tripalo</cp:lastModifiedBy>
  <cp:revision>3</cp:revision>
  <dcterms:created xsi:type="dcterms:W3CDTF">2024-09-11T08:55:00Z</dcterms:created>
  <dcterms:modified xsi:type="dcterms:W3CDTF">2024-09-11T08:56:00Z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Microsoft® Word 2021</vt:lpwstr>
  </property>
  <property fmtid="{D5CDD505-2E9C-101B-9397-08002B2CF9AE}" pid="4" name="LastSaved">
    <vt:filetime>2024-09-11T00:00:00Z</vt:filetime>
  </property>
</Properties>
</file>